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rPr>
      </w:pPr>
    </w:p>
    <w:p>
      <w:pPr>
        <w:pStyle w:val="2"/>
      </w:pPr>
    </w:p>
    <w:p>
      <w:pPr>
        <w:tabs>
          <w:tab w:val="left" w:pos="5220"/>
          <w:tab w:val="left" w:pos="5400"/>
          <w:tab w:val="left" w:pos="5580"/>
        </w:tabs>
        <w:wordWrap w:val="0"/>
        <w:jc w:val="center"/>
        <w:rPr>
          <w:rFonts w:ascii="宋体" w:hAnsi="宋体"/>
          <w:b/>
          <w:bCs/>
          <w:w w:val="83"/>
          <w:sz w:val="44"/>
          <w:szCs w:val="44"/>
        </w:rPr>
      </w:pPr>
      <w:r>
        <w:rPr>
          <w:rFonts w:hint="eastAsia" w:eastAsia="方正小标宋简体"/>
          <w:bCs/>
          <w:w w:val="83"/>
          <w:sz w:val="44"/>
          <w:szCs w:val="44"/>
        </w:rPr>
        <w:t>四川成渝高速公路股份有限公司公路运营管理一分公司</w:t>
      </w:r>
    </w:p>
    <w:p>
      <w:pPr>
        <w:tabs>
          <w:tab w:val="left" w:pos="5220"/>
          <w:tab w:val="left" w:pos="5400"/>
          <w:tab w:val="left" w:pos="5580"/>
        </w:tabs>
        <w:wordWrap w:val="0"/>
        <w:jc w:val="center"/>
        <w:rPr>
          <w:rFonts w:eastAsia="方正小标宋简体"/>
          <w:bCs/>
          <w:sz w:val="44"/>
          <w:szCs w:val="44"/>
        </w:rPr>
      </w:pPr>
      <w:r>
        <w:rPr>
          <w:rFonts w:hint="eastAsia" w:eastAsia="方正小标宋简体"/>
          <w:bCs/>
          <w:sz w:val="44"/>
          <w:szCs w:val="44"/>
        </w:rPr>
        <w:t>合规内控管理体系建设咨询服务项目</w:t>
      </w:r>
    </w:p>
    <w:p>
      <w:pPr>
        <w:tabs>
          <w:tab w:val="left" w:pos="5220"/>
          <w:tab w:val="left" w:pos="5400"/>
          <w:tab w:val="left" w:pos="5580"/>
        </w:tabs>
        <w:jc w:val="center"/>
        <w:rPr>
          <w:rFonts w:ascii="宋体" w:hAnsi="宋体"/>
          <w:b/>
          <w:sz w:val="44"/>
          <w:szCs w:val="44"/>
        </w:rPr>
      </w:pPr>
    </w:p>
    <w:p>
      <w:pPr>
        <w:pStyle w:val="2"/>
      </w:pPr>
    </w:p>
    <w:p>
      <w:pPr>
        <w:pStyle w:val="2"/>
      </w:pPr>
    </w:p>
    <w:p>
      <w:pPr>
        <w:pStyle w:val="2"/>
      </w:pPr>
    </w:p>
    <w:p>
      <w:pPr>
        <w:tabs>
          <w:tab w:val="left" w:pos="5220"/>
          <w:tab w:val="left" w:pos="5400"/>
          <w:tab w:val="left" w:pos="5580"/>
        </w:tabs>
        <w:jc w:val="center"/>
        <w:rPr>
          <w:rFonts w:ascii="宋体" w:hAnsi="宋体"/>
          <w:b/>
          <w:sz w:val="36"/>
          <w:szCs w:val="16"/>
        </w:rPr>
      </w:pPr>
    </w:p>
    <w:p>
      <w:pPr>
        <w:tabs>
          <w:tab w:val="left" w:pos="5220"/>
          <w:tab w:val="left" w:pos="5400"/>
          <w:tab w:val="left" w:pos="5580"/>
        </w:tabs>
        <w:rPr>
          <w:rFonts w:ascii="宋体" w:hAnsi="宋体"/>
          <w:b/>
          <w:sz w:val="36"/>
          <w:szCs w:val="16"/>
        </w:rPr>
      </w:pPr>
    </w:p>
    <w:p>
      <w:pPr>
        <w:tabs>
          <w:tab w:val="left" w:pos="5220"/>
          <w:tab w:val="left" w:pos="5400"/>
          <w:tab w:val="left" w:pos="5580"/>
        </w:tabs>
        <w:jc w:val="center"/>
        <w:rPr>
          <w:rFonts w:ascii="宋体" w:hAnsi="宋体"/>
          <w:b/>
          <w:sz w:val="72"/>
          <w:szCs w:val="72"/>
        </w:rPr>
      </w:pPr>
      <w:r>
        <w:rPr>
          <w:rFonts w:hint="eastAsia" w:ascii="宋体" w:hAnsi="宋体"/>
          <w:b/>
          <w:sz w:val="72"/>
          <w:szCs w:val="72"/>
        </w:rPr>
        <w:t>比选文件</w:t>
      </w:r>
    </w:p>
    <w:p>
      <w:pPr>
        <w:tabs>
          <w:tab w:val="left" w:pos="5220"/>
          <w:tab w:val="left" w:pos="5400"/>
          <w:tab w:val="left" w:pos="5580"/>
        </w:tabs>
        <w:jc w:val="center"/>
        <w:rPr>
          <w:rFonts w:ascii="宋体" w:hAnsi="宋体"/>
          <w:b/>
          <w:sz w:val="96"/>
          <w:szCs w:val="32"/>
        </w:rPr>
      </w:pPr>
    </w:p>
    <w:p>
      <w:pPr>
        <w:tabs>
          <w:tab w:val="left" w:pos="5220"/>
          <w:tab w:val="left" w:pos="5400"/>
          <w:tab w:val="left" w:pos="5580"/>
        </w:tabs>
        <w:rPr>
          <w:rFonts w:ascii="宋体" w:hAnsi="宋体" w:cs="黑体"/>
          <w:b/>
          <w:sz w:val="32"/>
          <w:szCs w:val="36"/>
        </w:rPr>
      </w:pPr>
    </w:p>
    <w:p>
      <w:pPr>
        <w:tabs>
          <w:tab w:val="left" w:pos="5220"/>
          <w:tab w:val="left" w:pos="5400"/>
          <w:tab w:val="left" w:pos="5580"/>
        </w:tabs>
        <w:rPr>
          <w:rFonts w:ascii="宋体" w:hAnsi="宋体" w:cs="黑体"/>
          <w:b/>
          <w:sz w:val="32"/>
          <w:szCs w:val="36"/>
        </w:rPr>
      </w:pPr>
    </w:p>
    <w:p>
      <w:pPr>
        <w:tabs>
          <w:tab w:val="left" w:pos="5220"/>
          <w:tab w:val="left" w:pos="5400"/>
          <w:tab w:val="left" w:pos="5580"/>
        </w:tabs>
        <w:jc w:val="left"/>
        <w:rPr>
          <w:rFonts w:ascii="宋体" w:hAnsi="宋体" w:cs="黑体"/>
          <w:b/>
          <w:sz w:val="32"/>
          <w:szCs w:val="36"/>
        </w:rPr>
      </w:pPr>
    </w:p>
    <w:p>
      <w:pPr>
        <w:tabs>
          <w:tab w:val="left" w:pos="5220"/>
          <w:tab w:val="left" w:pos="5400"/>
          <w:tab w:val="left" w:pos="5580"/>
        </w:tabs>
        <w:jc w:val="left"/>
        <w:rPr>
          <w:rFonts w:ascii="宋体" w:hAnsi="宋体" w:cs="黑体"/>
          <w:b/>
          <w:w w:val="96"/>
          <w:sz w:val="32"/>
          <w:szCs w:val="36"/>
        </w:rPr>
      </w:pPr>
      <w:r>
        <w:rPr>
          <w:rFonts w:hint="eastAsia" w:ascii="宋体" w:hAnsi="宋体" w:cs="黑体"/>
          <w:b/>
          <w:w w:val="96"/>
          <w:sz w:val="32"/>
          <w:szCs w:val="36"/>
        </w:rPr>
        <w:t>比选人：四川成渝高速公路股份有限公司公路运营管理一分公司</w:t>
      </w:r>
    </w:p>
    <w:p>
      <w:pPr>
        <w:pStyle w:val="33"/>
        <w:spacing w:line="360" w:lineRule="auto"/>
        <w:jc w:val="center"/>
        <w:rPr>
          <w:rFonts w:hAnsi="宋体" w:cs="黑体"/>
          <w:b/>
          <w:sz w:val="32"/>
          <w:szCs w:val="36"/>
        </w:rPr>
      </w:pPr>
      <w:r>
        <w:rPr>
          <w:rFonts w:hint="eastAsia" w:hAnsi="宋体" w:cs="黑体"/>
          <w:b/>
          <w:sz w:val="32"/>
          <w:szCs w:val="36"/>
        </w:rPr>
        <w:t xml:space="preserve">二〇二五年八月 </w:t>
      </w:r>
    </w:p>
    <w:p>
      <w:pPr>
        <w:pStyle w:val="33"/>
        <w:spacing w:line="360" w:lineRule="auto"/>
        <w:jc w:val="center"/>
        <w:rPr>
          <w:rFonts w:hAnsi="宋体"/>
          <w:sz w:val="32"/>
          <w:szCs w:val="36"/>
        </w:rPr>
      </w:pPr>
    </w:p>
    <w:p>
      <w:pPr>
        <w:tabs>
          <w:tab w:val="left" w:pos="5220"/>
          <w:tab w:val="left" w:pos="5400"/>
          <w:tab w:val="left" w:pos="5580"/>
        </w:tabs>
        <w:jc w:val="center"/>
        <w:rPr>
          <w:rFonts w:ascii="宋体" w:hAnsi="宋体"/>
          <w:b/>
          <w:sz w:val="44"/>
        </w:rPr>
      </w:pPr>
    </w:p>
    <w:p>
      <w:pPr>
        <w:pStyle w:val="2"/>
        <w:ind w:firstLine="897"/>
        <w:rPr>
          <w:rFonts w:ascii="宋体" w:hAnsi="宋体"/>
          <w:b/>
          <w:sz w:val="44"/>
        </w:rPr>
      </w:pPr>
    </w:p>
    <w:p>
      <w:pPr>
        <w:pStyle w:val="2"/>
        <w:ind w:firstLine="897"/>
        <w:rPr>
          <w:rFonts w:ascii="宋体" w:hAnsi="宋体"/>
          <w:b/>
          <w:sz w:val="44"/>
        </w:rPr>
      </w:pPr>
    </w:p>
    <w:p>
      <w:pPr>
        <w:spacing w:line="480" w:lineRule="auto"/>
        <w:jc w:val="center"/>
        <w:rPr>
          <w:rFonts w:ascii="仿宋" w:hAnsi="仿宋" w:eastAsia="仿宋" w:cs="仿宋"/>
          <w:b/>
          <w:sz w:val="28"/>
          <w:szCs w:val="28"/>
        </w:rPr>
      </w:pPr>
      <w:r>
        <w:rPr>
          <w:rFonts w:hint="eastAsia" w:ascii="宋体" w:hAnsi="宋体" w:cs="宋体"/>
          <w:b/>
          <w:sz w:val="28"/>
          <w:szCs w:val="28"/>
        </w:rPr>
        <w:t>目   录</w:t>
      </w:r>
    </w:p>
    <w:p>
      <w:pPr>
        <w:pStyle w:val="41"/>
        <w:tabs>
          <w:tab w:val="right" w:leader="dot" w:pos="8777"/>
        </w:tabs>
        <w:spacing w:line="480" w:lineRule="auto"/>
        <w:rPr>
          <w:rFonts w:asciiTheme="minorHAnsi" w:hAnsiTheme="minorHAnsi" w:eastAsiaTheme="minorEastAsia" w:cstheme="minorBidi"/>
          <w:sz w:val="28"/>
          <w:szCs w:val="28"/>
        </w:rPr>
      </w:pPr>
      <w:r>
        <w:rPr>
          <w:rFonts w:hint="eastAsia" w:ascii="宋体" w:hAnsi="宋体" w:cs="宋体"/>
          <w:b/>
          <w:sz w:val="28"/>
          <w:szCs w:val="28"/>
        </w:rPr>
        <w:fldChar w:fldCharType="begin"/>
      </w:r>
      <w:r>
        <w:rPr>
          <w:rFonts w:hint="eastAsia" w:ascii="宋体" w:hAnsi="宋体" w:cs="宋体"/>
          <w:b/>
          <w:sz w:val="28"/>
          <w:szCs w:val="28"/>
        </w:rPr>
        <w:instrText xml:space="preserve"> TOC \o "1-2" \h \z \u </w:instrText>
      </w:r>
      <w:r>
        <w:rPr>
          <w:rFonts w:hint="eastAsia" w:ascii="宋体" w:hAnsi="宋体" w:cs="宋体"/>
          <w:b/>
          <w:sz w:val="28"/>
          <w:szCs w:val="28"/>
        </w:rPr>
        <w:fldChar w:fldCharType="separate"/>
      </w:r>
      <w:r>
        <w:fldChar w:fldCharType="begin"/>
      </w:r>
      <w:r>
        <w:instrText xml:space="preserve"> HYPERLINK \l "_Toc60126121" </w:instrText>
      </w:r>
      <w:r>
        <w:fldChar w:fldCharType="separate"/>
      </w:r>
      <w:r>
        <w:rPr>
          <w:rStyle w:val="62"/>
          <w:rFonts w:hint="eastAsia" w:ascii="宋体" w:hAnsi="宋体" w:cs="宋体"/>
          <w:b/>
          <w:color w:val="auto"/>
          <w:sz w:val="28"/>
          <w:szCs w:val="28"/>
        </w:rPr>
        <w:t>第一章 比选公告</w:t>
      </w:r>
      <w:r>
        <w:rPr>
          <w:sz w:val="28"/>
          <w:szCs w:val="28"/>
        </w:rPr>
        <w:tab/>
      </w:r>
      <w:r>
        <w:rPr>
          <w:sz w:val="28"/>
          <w:szCs w:val="28"/>
        </w:rPr>
        <w:fldChar w:fldCharType="begin"/>
      </w:r>
      <w:r>
        <w:rPr>
          <w:sz w:val="28"/>
          <w:szCs w:val="28"/>
        </w:rPr>
        <w:instrText xml:space="preserve"> PAGEREF _Toc60126121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41"/>
        <w:tabs>
          <w:tab w:val="right" w:leader="dot" w:pos="8777"/>
        </w:tabs>
        <w:spacing w:line="480" w:lineRule="auto"/>
        <w:rPr>
          <w:rFonts w:asciiTheme="minorHAnsi" w:hAnsiTheme="minorHAnsi" w:eastAsiaTheme="minorEastAsia" w:cstheme="minorBidi"/>
          <w:sz w:val="28"/>
          <w:szCs w:val="28"/>
        </w:rPr>
      </w:pPr>
      <w:r>
        <w:fldChar w:fldCharType="begin"/>
      </w:r>
      <w:r>
        <w:instrText xml:space="preserve"> HYPERLINK \l "_Toc60126127" </w:instrText>
      </w:r>
      <w:r>
        <w:fldChar w:fldCharType="separate"/>
      </w:r>
      <w:r>
        <w:rPr>
          <w:rStyle w:val="62"/>
          <w:rFonts w:hint="eastAsia" w:ascii="宋体" w:hAnsi="宋体" w:cs="宋体"/>
          <w:b/>
          <w:color w:val="auto"/>
          <w:sz w:val="28"/>
          <w:szCs w:val="28"/>
        </w:rPr>
        <w:t>第二章 比选申请人须知</w:t>
      </w:r>
      <w:r>
        <w:rPr>
          <w:sz w:val="28"/>
          <w:szCs w:val="28"/>
        </w:rPr>
        <w:tab/>
      </w:r>
      <w:r>
        <w:rPr>
          <w:rFonts w:hint="eastAsia"/>
          <w:sz w:val="28"/>
          <w:szCs w:val="28"/>
        </w:rPr>
        <w:t>7</w:t>
      </w:r>
      <w:r>
        <w:rPr>
          <w:rFonts w:hint="eastAsia"/>
          <w:sz w:val="28"/>
          <w:szCs w:val="28"/>
        </w:rPr>
        <w:fldChar w:fldCharType="end"/>
      </w:r>
    </w:p>
    <w:p>
      <w:pPr>
        <w:pStyle w:val="41"/>
        <w:tabs>
          <w:tab w:val="right" w:leader="dot" w:pos="8777"/>
        </w:tabs>
        <w:spacing w:line="480" w:lineRule="auto"/>
        <w:rPr>
          <w:rFonts w:asciiTheme="minorHAnsi" w:hAnsiTheme="minorHAnsi" w:eastAsiaTheme="minorEastAsia" w:cstheme="minorBidi"/>
          <w:sz w:val="28"/>
          <w:szCs w:val="28"/>
        </w:rPr>
      </w:pPr>
      <w:r>
        <w:fldChar w:fldCharType="begin"/>
      </w:r>
      <w:r>
        <w:instrText xml:space="preserve"> HYPERLINK \l "_Toc60126132" </w:instrText>
      </w:r>
      <w:r>
        <w:fldChar w:fldCharType="separate"/>
      </w:r>
      <w:r>
        <w:rPr>
          <w:rStyle w:val="62"/>
          <w:rFonts w:hint="eastAsia" w:ascii="宋体" w:hAnsi="宋体"/>
          <w:b/>
          <w:color w:val="auto"/>
          <w:sz w:val="28"/>
          <w:szCs w:val="28"/>
          <w:lang w:val="zh-CN"/>
        </w:rPr>
        <w:t>第三章 评标办法</w:t>
      </w:r>
      <w:r>
        <w:rPr>
          <w:rStyle w:val="62"/>
          <w:rFonts w:hint="eastAsia" w:ascii="宋体" w:hAnsi="宋体"/>
          <w:b/>
          <w:color w:val="auto"/>
          <w:sz w:val="28"/>
          <w:szCs w:val="28"/>
        </w:rPr>
        <w:t>和标准</w:t>
      </w:r>
      <w:r>
        <w:rPr>
          <w:sz w:val="28"/>
          <w:szCs w:val="28"/>
        </w:rPr>
        <w:tab/>
      </w:r>
      <w:r>
        <w:rPr>
          <w:sz w:val="28"/>
          <w:szCs w:val="28"/>
        </w:rPr>
        <w:fldChar w:fldCharType="begin"/>
      </w:r>
      <w:r>
        <w:rPr>
          <w:sz w:val="28"/>
          <w:szCs w:val="28"/>
        </w:rPr>
        <w:instrText xml:space="preserve"> PAGEREF _Toc60126132 \h </w:instrText>
      </w:r>
      <w:r>
        <w:rPr>
          <w:sz w:val="28"/>
          <w:szCs w:val="28"/>
        </w:rPr>
        <w:fldChar w:fldCharType="separate"/>
      </w:r>
      <w:r>
        <w:rPr>
          <w:sz w:val="28"/>
          <w:szCs w:val="28"/>
        </w:rPr>
        <w:t>14</w:t>
      </w:r>
      <w:r>
        <w:rPr>
          <w:sz w:val="28"/>
          <w:szCs w:val="28"/>
        </w:rPr>
        <w:fldChar w:fldCharType="end"/>
      </w:r>
      <w:r>
        <w:rPr>
          <w:sz w:val="28"/>
          <w:szCs w:val="28"/>
        </w:rPr>
        <w:fldChar w:fldCharType="end"/>
      </w:r>
    </w:p>
    <w:p>
      <w:pPr>
        <w:pStyle w:val="41"/>
        <w:tabs>
          <w:tab w:val="right" w:leader="dot" w:pos="8777"/>
        </w:tabs>
        <w:spacing w:line="480" w:lineRule="auto"/>
        <w:rPr>
          <w:rFonts w:asciiTheme="minorHAnsi" w:hAnsiTheme="minorHAnsi" w:cstheme="minorBidi"/>
          <w:sz w:val="28"/>
          <w:szCs w:val="28"/>
        </w:rPr>
      </w:pPr>
      <w:r>
        <w:fldChar w:fldCharType="begin"/>
      </w:r>
      <w:r>
        <w:instrText xml:space="preserve"> HYPERLINK \l "_Toc60126133" </w:instrText>
      </w:r>
      <w:r>
        <w:fldChar w:fldCharType="separate"/>
      </w:r>
      <w:r>
        <w:rPr>
          <w:rStyle w:val="62"/>
          <w:rFonts w:hint="eastAsia" w:ascii="宋体" w:hAnsi="宋体"/>
          <w:b/>
          <w:color w:val="auto"/>
          <w:sz w:val="28"/>
          <w:szCs w:val="28"/>
          <w:lang w:val="zh-CN"/>
        </w:rPr>
        <w:t>第四章 合同条款及格式</w:t>
      </w:r>
      <w:r>
        <w:rPr>
          <w:sz w:val="28"/>
          <w:szCs w:val="28"/>
        </w:rPr>
        <w:tab/>
      </w:r>
      <w:r>
        <w:rPr>
          <w:rFonts w:hint="eastAsia"/>
          <w:sz w:val="28"/>
          <w:szCs w:val="28"/>
        </w:rPr>
        <w:t>2</w:t>
      </w:r>
      <w:r>
        <w:rPr>
          <w:rFonts w:hint="eastAsia"/>
          <w:sz w:val="28"/>
          <w:szCs w:val="28"/>
        </w:rPr>
        <w:fldChar w:fldCharType="end"/>
      </w:r>
      <w:r>
        <w:rPr>
          <w:rFonts w:hint="eastAsia"/>
          <w:sz w:val="28"/>
          <w:szCs w:val="28"/>
        </w:rPr>
        <w:t>4</w:t>
      </w:r>
    </w:p>
    <w:p>
      <w:pPr>
        <w:pStyle w:val="41"/>
        <w:tabs>
          <w:tab w:val="right" w:leader="dot" w:pos="8777"/>
        </w:tabs>
        <w:spacing w:line="480" w:lineRule="auto"/>
        <w:rPr>
          <w:rFonts w:asciiTheme="minorHAnsi" w:hAnsiTheme="minorHAnsi" w:cstheme="minorBidi"/>
          <w:sz w:val="28"/>
          <w:szCs w:val="28"/>
        </w:rPr>
      </w:pPr>
      <w:r>
        <w:fldChar w:fldCharType="begin"/>
      </w:r>
      <w:r>
        <w:instrText xml:space="preserve"> HYPERLINK \l "_Toc60126143" </w:instrText>
      </w:r>
      <w:r>
        <w:fldChar w:fldCharType="separate"/>
      </w:r>
      <w:r>
        <w:rPr>
          <w:rStyle w:val="62"/>
          <w:rFonts w:hint="eastAsia" w:ascii="宋体" w:hAnsi="宋体"/>
          <w:b/>
          <w:color w:val="auto"/>
          <w:sz w:val="28"/>
          <w:szCs w:val="28"/>
        </w:rPr>
        <w:t>第五章 委托人要求</w:t>
      </w:r>
      <w:r>
        <w:rPr>
          <w:sz w:val="28"/>
          <w:szCs w:val="28"/>
        </w:rPr>
        <w:tab/>
      </w:r>
      <w:r>
        <w:rPr>
          <w:rFonts w:hint="eastAsia"/>
          <w:sz w:val="28"/>
          <w:szCs w:val="28"/>
        </w:rPr>
        <w:t>3</w:t>
      </w:r>
      <w:r>
        <w:rPr>
          <w:rFonts w:hint="eastAsia"/>
          <w:sz w:val="28"/>
          <w:szCs w:val="28"/>
        </w:rPr>
        <w:fldChar w:fldCharType="end"/>
      </w:r>
      <w:r>
        <w:rPr>
          <w:rFonts w:hint="eastAsia"/>
          <w:sz w:val="28"/>
          <w:szCs w:val="28"/>
        </w:rPr>
        <w:t>4</w:t>
      </w:r>
    </w:p>
    <w:p>
      <w:pPr>
        <w:pStyle w:val="41"/>
        <w:tabs>
          <w:tab w:val="right" w:leader="dot" w:pos="8777"/>
        </w:tabs>
        <w:spacing w:line="480" w:lineRule="auto"/>
        <w:rPr>
          <w:rFonts w:asciiTheme="minorHAnsi" w:hAnsiTheme="minorHAnsi" w:cstheme="minorBidi"/>
          <w:sz w:val="28"/>
          <w:szCs w:val="28"/>
        </w:rPr>
      </w:pPr>
      <w:r>
        <w:fldChar w:fldCharType="begin"/>
      </w:r>
      <w:r>
        <w:instrText xml:space="preserve"> HYPERLINK \l "_Toc60126144" </w:instrText>
      </w:r>
      <w:r>
        <w:fldChar w:fldCharType="separate"/>
      </w:r>
      <w:r>
        <w:rPr>
          <w:rStyle w:val="62"/>
          <w:rFonts w:hint="eastAsia" w:ascii="宋体" w:hAnsi="宋体" w:cs="宋体"/>
          <w:b/>
          <w:color w:val="auto"/>
          <w:sz w:val="28"/>
          <w:szCs w:val="28"/>
        </w:rPr>
        <w:t>第六章</w:t>
      </w:r>
      <w:r>
        <w:rPr>
          <w:rStyle w:val="62"/>
          <w:rFonts w:ascii="宋体" w:hAnsi="宋体" w:cs="宋体"/>
          <w:b/>
          <w:color w:val="auto"/>
          <w:sz w:val="28"/>
          <w:szCs w:val="28"/>
        </w:rPr>
        <w:t xml:space="preserve"> </w:t>
      </w:r>
      <w:r>
        <w:rPr>
          <w:rStyle w:val="62"/>
          <w:rFonts w:hint="eastAsia" w:ascii="宋体" w:hAnsi="宋体" w:cs="宋体"/>
          <w:b/>
          <w:color w:val="auto"/>
          <w:sz w:val="28"/>
          <w:szCs w:val="28"/>
        </w:rPr>
        <w:t>比选申请文件格式</w:t>
      </w:r>
      <w:r>
        <w:rPr>
          <w:sz w:val="28"/>
          <w:szCs w:val="28"/>
        </w:rPr>
        <w:tab/>
      </w:r>
      <w:r>
        <w:rPr>
          <w:rFonts w:hint="eastAsia"/>
          <w:sz w:val="28"/>
          <w:szCs w:val="28"/>
        </w:rPr>
        <w:t>3</w:t>
      </w:r>
      <w:r>
        <w:rPr>
          <w:rFonts w:hint="eastAsia"/>
          <w:sz w:val="28"/>
          <w:szCs w:val="28"/>
        </w:rPr>
        <w:fldChar w:fldCharType="end"/>
      </w:r>
      <w:r>
        <w:rPr>
          <w:rFonts w:hint="eastAsia"/>
          <w:sz w:val="28"/>
          <w:szCs w:val="28"/>
        </w:rPr>
        <w:t>5</w:t>
      </w:r>
    </w:p>
    <w:p>
      <w:pPr>
        <w:pStyle w:val="41"/>
        <w:tabs>
          <w:tab w:val="right" w:leader="dot" w:pos="8966"/>
        </w:tabs>
        <w:spacing w:line="480" w:lineRule="auto"/>
        <w:rPr>
          <w:rFonts w:hAnsi="宋体"/>
          <w:sz w:val="32"/>
          <w:szCs w:val="36"/>
        </w:rPr>
      </w:pPr>
      <w:r>
        <w:rPr>
          <w:rFonts w:hint="eastAsia" w:ascii="宋体" w:hAnsi="宋体" w:cs="宋体"/>
          <w:sz w:val="28"/>
          <w:szCs w:val="28"/>
        </w:rPr>
        <w:fldChar w:fldCharType="end"/>
      </w:r>
    </w:p>
    <w:p>
      <w:pPr>
        <w:pStyle w:val="33"/>
        <w:spacing w:line="360" w:lineRule="auto"/>
        <w:jc w:val="center"/>
        <w:rPr>
          <w:rFonts w:hAnsi="宋体"/>
          <w:sz w:val="32"/>
          <w:szCs w:val="36"/>
        </w:rPr>
      </w:pPr>
    </w:p>
    <w:p>
      <w:pPr>
        <w:pStyle w:val="33"/>
        <w:spacing w:line="360" w:lineRule="auto"/>
        <w:jc w:val="center"/>
        <w:rPr>
          <w:rFonts w:hAnsi="宋体"/>
          <w:sz w:val="32"/>
          <w:szCs w:val="36"/>
        </w:rPr>
      </w:pPr>
    </w:p>
    <w:p>
      <w:pPr>
        <w:pStyle w:val="33"/>
        <w:spacing w:line="360" w:lineRule="auto"/>
        <w:jc w:val="center"/>
        <w:rPr>
          <w:rFonts w:hAnsi="宋体"/>
          <w:sz w:val="32"/>
          <w:szCs w:val="36"/>
        </w:rPr>
      </w:pPr>
    </w:p>
    <w:p>
      <w:pPr>
        <w:pStyle w:val="33"/>
        <w:spacing w:line="360" w:lineRule="auto"/>
        <w:jc w:val="center"/>
        <w:rPr>
          <w:rFonts w:hAnsi="宋体"/>
          <w:sz w:val="32"/>
          <w:szCs w:val="36"/>
        </w:rPr>
      </w:pPr>
    </w:p>
    <w:p>
      <w:pPr>
        <w:pStyle w:val="33"/>
        <w:spacing w:line="360" w:lineRule="auto"/>
        <w:jc w:val="center"/>
        <w:rPr>
          <w:rFonts w:hAnsi="宋体"/>
          <w:sz w:val="32"/>
          <w:szCs w:val="36"/>
        </w:rPr>
      </w:pPr>
    </w:p>
    <w:p>
      <w:pPr>
        <w:pStyle w:val="33"/>
        <w:spacing w:line="360" w:lineRule="auto"/>
        <w:jc w:val="center"/>
        <w:rPr>
          <w:rFonts w:hAnsi="宋体"/>
          <w:sz w:val="32"/>
          <w:szCs w:val="36"/>
        </w:rPr>
      </w:pPr>
    </w:p>
    <w:p>
      <w:pPr>
        <w:pStyle w:val="33"/>
        <w:spacing w:line="360" w:lineRule="auto"/>
        <w:jc w:val="center"/>
        <w:rPr>
          <w:rFonts w:hAnsi="宋体"/>
          <w:sz w:val="32"/>
          <w:szCs w:val="36"/>
        </w:rPr>
      </w:pPr>
    </w:p>
    <w:p>
      <w:pPr>
        <w:pStyle w:val="33"/>
        <w:spacing w:line="360" w:lineRule="auto"/>
        <w:jc w:val="center"/>
        <w:rPr>
          <w:rFonts w:hAnsi="宋体"/>
          <w:sz w:val="32"/>
          <w:szCs w:val="36"/>
        </w:rPr>
      </w:pPr>
    </w:p>
    <w:p>
      <w:pPr>
        <w:pStyle w:val="33"/>
        <w:spacing w:line="360" w:lineRule="auto"/>
        <w:jc w:val="center"/>
        <w:rPr>
          <w:rFonts w:hAnsi="宋体"/>
          <w:sz w:val="32"/>
          <w:szCs w:val="36"/>
        </w:rPr>
      </w:pPr>
    </w:p>
    <w:p>
      <w:pPr>
        <w:pStyle w:val="5"/>
        <w:snapToGrid w:val="0"/>
        <w:spacing w:before="240" w:after="240" w:line="240" w:lineRule="auto"/>
        <w:jc w:val="center"/>
        <w:rPr>
          <w:rFonts w:ascii="宋体" w:hAnsi="宋体"/>
        </w:rPr>
      </w:pPr>
      <w:bookmarkStart w:id="0" w:name="_Toc60126121"/>
      <w:r>
        <w:rPr>
          <w:rFonts w:hint="eastAsia" w:ascii="方正小标宋简体" w:hAnsi="方正小标宋简体" w:eastAsia="方正小标宋简体" w:cs="方正小标宋简体"/>
          <w:sz w:val="44"/>
          <w:szCs w:val="44"/>
        </w:rPr>
        <w:t>第一章 比选公告</w:t>
      </w:r>
      <w:bookmarkEnd w:id="0"/>
      <w:bookmarkStart w:id="1" w:name="_Toc482704331"/>
      <w:bookmarkStart w:id="2" w:name="_Toc482188955"/>
      <w:bookmarkStart w:id="3" w:name="OLE_LINK2"/>
    </w:p>
    <w:p>
      <w:pPr>
        <w:rPr>
          <w:rFonts w:ascii="宋体" w:hAnsi="宋体"/>
        </w:rPr>
      </w:pPr>
    </w:p>
    <w:bookmarkEnd w:id="1"/>
    <w:bookmarkEnd w:id="2"/>
    <w:bookmarkEnd w:id="3"/>
    <w:p>
      <w:pPr>
        <w:spacing w:line="560" w:lineRule="exact"/>
        <w:ind w:firstLine="640" w:firstLineChars="200"/>
        <w:rPr>
          <w:rFonts w:ascii="仿宋_GB2312" w:hAnsi="仿宋_GB2312" w:eastAsia="仿宋_GB2312" w:cs="仿宋_GB2312"/>
          <w:sz w:val="32"/>
          <w:szCs w:val="32"/>
        </w:rPr>
      </w:pPr>
      <w:bookmarkStart w:id="4" w:name="_Toc11495"/>
      <w:bookmarkStart w:id="5" w:name="_Toc2627"/>
      <w:bookmarkStart w:id="6" w:name="_Toc482188958"/>
      <w:bookmarkStart w:id="7" w:name="_Toc482704342"/>
      <w:r>
        <w:rPr>
          <w:rFonts w:hint="eastAsia" w:ascii="仿宋_GB2312" w:hAnsi="仿宋_GB2312" w:eastAsia="仿宋_GB2312" w:cs="仿宋_GB2312"/>
          <w:sz w:val="32"/>
          <w:szCs w:val="32"/>
        </w:rPr>
        <w:t>四川成渝高速公路股份有限公司公路运营管理一分公司合规内控管理体系建设咨询服务项目（以下简称“本项目”），由四川成渝高速公路股份有限公司公路运营管理一分公司（以下简称“比选人”或“公司”）作为本项目比选人，采用公开比选的方式聘请咨询服务机构为公司合规内控管理体系建设提供咨询服务。</w:t>
      </w:r>
    </w:p>
    <w:p>
      <w:pPr>
        <w:spacing w:line="560" w:lineRule="exact"/>
        <w:ind w:firstLine="640" w:firstLineChars="200"/>
        <w:rPr>
          <w:rFonts w:ascii="仿宋_GB2312" w:hAnsi="仿宋_GB2312" w:eastAsia="仿宋_GB2312" w:cs="仿宋_GB2312"/>
          <w:b/>
          <w:bCs/>
          <w:sz w:val="32"/>
          <w:szCs w:val="32"/>
        </w:rPr>
      </w:pPr>
      <w:r>
        <w:rPr>
          <w:rFonts w:hint="eastAsia" w:ascii="黑体" w:hAnsi="黑体" w:eastAsia="黑体" w:cs="黑体"/>
          <w:sz w:val="32"/>
          <w:szCs w:val="32"/>
        </w:rPr>
        <w:t>一、比选项目基本情况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（一）公司概况：请参阅公司网站https://www.sccygs.com/。</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（二）比选内容：本次比选范围为公司合规内控管理体系建设咨询服务工作，内容包括:</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结合公司实际，对公司《合规内部控制手册》进行全面梳理，着重修订与业务脱节、存在风险漏洞的条款，填补未覆盖的内控领域空白，针对已有业务流程全面梳理，识别并评估风险、编制风险清单等，实施流程再造，完善防控措施；针对新业务流程，排查风险点、绘制业务流程图、完善防控措施等，固化为内控制度,同时形成配套测试模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2.修订《员工合规手册》；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3.完成2025年公司内部控制评价；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4.对公司员工开展培训2次，确保依法合规经营理念内化于心、外化于行，推动合规内控管理工作全面落实；</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5.对修订完成的《合规内部控制手册》《员工合规手册》各印刷30册。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（三）服务期限：自签订合同之日起，服务期暂定5个月（具体以业主下达的任务通知为准）。比选申请单位完成比选文件规定的所有工作，且《合规内控手册》、《员工合规手册》通过验收后，服务结束。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（四）比选申请最高限价为：</w:t>
      </w:r>
      <w:r>
        <w:rPr>
          <w:rFonts w:hint="eastAsia" w:ascii="仿宋_GB2312" w:hAnsi="仿宋_GB2312" w:eastAsia="仿宋_GB2312" w:cs="仿宋_GB2312"/>
          <w:b/>
          <w:bCs/>
          <w:sz w:val="32"/>
          <w:szCs w:val="32"/>
        </w:rPr>
        <w:t>25万元</w:t>
      </w:r>
      <w:r>
        <w:rPr>
          <w:rFonts w:hint="eastAsia" w:ascii="仿宋_GB2312" w:hAnsi="仿宋_GB2312" w:eastAsia="仿宋_GB2312" w:cs="仿宋_GB2312"/>
          <w:sz w:val="32"/>
          <w:szCs w:val="32"/>
        </w:rPr>
        <w:t>，该费用包含但不限于本项目工作所需人工、材料、报告编制、管理、交通、利润、保险、税金、差旅等所有费用，比选申请最高限价为比选申请人报价的控制上限，比选申请报价超过比选申请最高限价的，其比选申请将被否决。</w:t>
      </w:r>
    </w:p>
    <w:p>
      <w:pPr>
        <w:pStyle w:val="2"/>
        <w:ind w:left="0" w:leftChars="0" w:firstLine="640"/>
        <w:rPr>
          <w:rFonts w:ascii="仿宋_GB2312" w:hAnsi="仿宋_GB2312" w:eastAsia="仿宋_GB2312" w:cs="仿宋_GB2312"/>
          <w:sz w:val="32"/>
          <w:szCs w:val="32"/>
        </w:rPr>
      </w:pPr>
      <w:r>
        <w:rPr>
          <w:rFonts w:ascii="仿宋_GB2312" w:hAnsi="仿宋_GB2312" w:eastAsia="仿宋_GB2312" w:cs="仿宋_GB2312"/>
          <w:sz w:val="32"/>
          <w:szCs w:val="32"/>
        </w:rPr>
        <w:t>（五）标段划分：本项目划分为一个标段，标段号为：YFGS-NKZX</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二、比选申请人资格要求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（一）资质要求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比选申请人须具有中国境内依法注册及具有独立承担民事责任能力的法人机构或依法设立的合伙制企业，持有有效营业执照、基本账户开户许可证或基本存款账户信息。</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业绩要求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近三年（自2022年1月1日起，以签订合同时间为准）至少承担过2个内部控制体系建设或合规体系建设或合规内控管理体系建设或财务审计项目类似业绩（提供影印件（黑白或彩色）作为证明材料加盖公章）。</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主要人员要求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负责人1名，应持有中国注册会计师（CPA）证书或国际注册内部审计师（CIA）证书或国际注册内部控制师（CICS/CICP）证书（提供相关证书影印件（黑白或彩色）作为证明材料加盖公章），并提供比选申请截止月上月或上上月往前连续6个月其在比选申请单位社保参保或缴纳的有效证明材料或退休证明。</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（四）信誉要求：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1.比选申请人未在国家企业信用信息公示系统(http://www.gsxt.gov.cn/)中被列入严重违法失信企业名单，未在“信用中国”网站（http://www.creditchina.gov.cn/）中被列入失信被执行人名单。</w:t>
      </w:r>
      <w:bookmarkStart w:id="8" w:name="OLE_LINK1"/>
      <w:r>
        <w:rPr>
          <w:rFonts w:hint="eastAsia" w:ascii="仿宋_GB2312" w:hAnsi="仿宋_GB2312" w:eastAsia="仿宋_GB2312" w:cs="仿宋_GB2312"/>
          <w:sz w:val="32"/>
          <w:szCs w:val="32"/>
        </w:rPr>
        <w:t>比选申请人</w:t>
      </w:r>
      <w:bookmarkEnd w:id="8"/>
      <w:r>
        <w:rPr>
          <w:rFonts w:hint="eastAsia" w:ascii="仿宋_GB2312" w:hAnsi="仿宋_GB2312" w:eastAsia="仿宋_GB2312" w:cs="仿宋_GB2312"/>
          <w:sz w:val="32"/>
          <w:szCs w:val="32"/>
        </w:rPr>
        <w:t>须提供上述网站的查询截图。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在2022年1月1日至本项目比选申请截止日期间，比选申请人（单位）、法定代表人、项目负责人被人民法院生效判决或裁定认定为行贿犯罪的（包括行贿罪、单位行贿罪、对单位行贿罪、介绍贿赂罪等），不得参加比选申请。比选申请人须提供无行贿犯罪的承诺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（五）其他要求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1.与比选人存在利害关系可能影响比选公正性的单位，不得参加比选申请。比选申请人单位负责人为同一人或者存在控股、管理关系的不同单位，不得同时参加本项目比选。否则相关比选申请均无效。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2.本次比选不接受联合体参与比选申请，不允许分包与转包。</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三、比选文件获取</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凡有意参加比选的申请人，请于2025年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sz w:val="32"/>
          <w:szCs w:val="32"/>
        </w:rPr>
        <w:t>日起，在四川成渝高速公路股份有限公司公路运营管理一分公司网站（http://www.sccygs.com/）自行下载比选文件。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四、比选申请文件递交</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（一）比选申请文件递交时间：2025年</w:t>
      </w:r>
      <w:r>
        <w:rPr>
          <w:rFonts w:hint="eastAsia" w:ascii="仿宋_GB2312" w:hAnsi="仿宋_GB2312" w:eastAsia="仿宋_GB2312" w:cs="仿宋_GB2312"/>
          <w:color w:val="auto"/>
          <w:sz w:val="32"/>
          <w:szCs w:val="32"/>
        </w:rPr>
        <w:t>9月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日9时</w:t>
      </w:r>
      <w:r>
        <w:rPr>
          <w:rFonts w:hint="eastAsia" w:ascii="仿宋_GB2312" w:hAnsi="仿宋_GB2312" w:eastAsia="仿宋_GB2312" w:cs="仿宋_GB2312"/>
          <w:color w:val="auto"/>
          <w:sz w:val="32"/>
          <w:szCs w:val="32"/>
          <w:lang w:val="en-US" w:eastAsia="zh-CN"/>
        </w:rPr>
        <w:t>0分</w:t>
      </w:r>
      <w:r>
        <w:rPr>
          <w:rFonts w:hint="eastAsia" w:ascii="仿宋_GB2312" w:hAnsi="仿宋_GB2312" w:eastAsia="仿宋_GB2312" w:cs="仿宋_GB2312"/>
          <w:color w:val="auto"/>
          <w:sz w:val="32"/>
          <w:szCs w:val="32"/>
        </w:rPr>
        <w:t>（北京时间），截止时间为2025年9月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日9时30分（北京时间）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（二）比选文件递交地点：成都市成华区迎晖路8号，四川成渝高速公路股份有限公司公路运营管理一分公司302会议室。</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（三）逾期送达的或者未送达指定地点的比选申请文件，比选人将不予受理。</w:t>
      </w:r>
    </w:p>
    <w:p>
      <w:pPr>
        <w:spacing w:line="560" w:lineRule="exact"/>
        <w:ind w:firstLine="640" w:firstLineChars="200"/>
        <w:rPr>
          <w:rFonts w:eastAsia="仿宋_GB2312"/>
        </w:rPr>
      </w:pPr>
      <w:r>
        <w:rPr>
          <w:rFonts w:hint="eastAsia" w:ascii="仿宋_GB2312" w:hAnsi="仿宋_GB2312" w:eastAsia="仿宋_GB2312" w:cs="仿宋_GB2312"/>
          <w:sz w:val="32"/>
          <w:szCs w:val="32"/>
        </w:rPr>
        <w:t>（四）比选申请文件概不退还。</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五、开标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比选人定于比选申请文件送交截止时间的同一时间、同一地址举行公开开标，比选申请人应派代表出席并签认开标结果。</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六、评标办法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本次比选采用资格后审、双信封形式，评审办法采用综合评估法。</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七、公告发布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本次比选公告的发布媒体为四川成渝高速公路股份有限公司公路运营管理一分公司网站（http://www.sccygs.com/）。</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八、评审结果公示</w:t>
      </w:r>
    </w:p>
    <w:p>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本次评审结果公示的发布媒体为四川成渝高速公路股份有限公司公路运营管理一分公司（http://www.sccygs.com/）。</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九、联系方式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比选人：四川成渝高速公路股份有限公司公路运营管理一分公司</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地址：成都市成华区迎晖路8号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邮政编码：610066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联系人：甄女士</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电话：028--84714386        </w:t>
      </w:r>
    </w:p>
    <w:p>
      <w:pPr>
        <w:spacing w:line="360" w:lineRule="auto"/>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ind w:left="0" w:leftChars="0" w:firstLine="0" w:firstLineChars="0"/>
        <w:rPr>
          <w:rFonts w:ascii="仿宋_GB2312" w:hAnsi="仿宋_GB2312" w:eastAsia="仿宋_GB2312" w:cs="仿宋_GB2312"/>
          <w:sz w:val="32"/>
          <w:szCs w:val="32"/>
        </w:rPr>
      </w:pPr>
    </w:p>
    <w:p>
      <w:pPr>
        <w:pStyle w:val="2"/>
        <w:ind w:left="0" w:leftChars="0" w:firstLine="0" w:firstLineChars="0"/>
        <w:rPr>
          <w:rFonts w:ascii="宋体" w:hAnsi="宋体"/>
          <w:lang w:val="zh-CN"/>
        </w:rPr>
      </w:pPr>
    </w:p>
    <w:p>
      <w:pPr>
        <w:pStyle w:val="2"/>
        <w:rPr>
          <w:rFonts w:ascii="宋体" w:hAnsi="宋体"/>
          <w:lang w:val="zh-CN"/>
        </w:rPr>
      </w:pPr>
    </w:p>
    <w:p>
      <w:pPr>
        <w:rPr>
          <w:lang w:val="zh-CN"/>
        </w:rPr>
      </w:pPr>
    </w:p>
    <w:p>
      <w:pPr>
        <w:pStyle w:val="5"/>
        <w:snapToGrid w:val="0"/>
        <w:spacing w:before="240" w:after="240" w:line="240" w:lineRule="auto"/>
        <w:jc w:val="center"/>
        <w:rPr>
          <w:rFonts w:ascii="宋体" w:hAnsi="宋体" w:eastAsia="宋体" w:cs="宋体"/>
          <w:b/>
          <w:bCs w:val="0"/>
          <w:sz w:val="44"/>
          <w:szCs w:val="44"/>
        </w:rPr>
      </w:pPr>
      <w:bookmarkStart w:id="9" w:name="_Toc60126127"/>
      <w:bookmarkStart w:id="82" w:name="_GoBack"/>
      <w:bookmarkEnd w:id="82"/>
    </w:p>
    <w:p>
      <w:pPr>
        <w:pStyle w:val="5"/>
        <w:snapToGrid w:val="0"/>
        <w:spacing w:before="240" w:after="240" w:line="240" w:lineRule="auto"/>
        <w:jc w:val="center"/>
        <w:rPr>
          <w:rFonts w:ascii="宋体" w:hAnsi="宋体" w:eastAsia="宋体" w:cs="宋体"/>
          <w:b/>
          <w:bCs w:val="0"/>
          <w:sz w:val="44"/>
          <w:szCs w:val="44"/>
        </w:rPr>
      </w:pPr>
    </w:p>
    <w:p>
      <w:pPr>
        <w:pStyle w:val="5"/>
        <w:snapToGrid w:val="0"/>
        <w:spacing w:before="240" w:after="240" w:line="240" w:lineRule="auto"/>
        <w:jc w:val="center"/>
        <w:rPr>
          <w:rFonts w:ascii="宋体" w:hAnsi="宋体" w:eastAsia="宋体" w:cs="宋体"/>
          <w:b/>
          <w:bCs w:val="0"/>
          <w:sz w:val="44"/>
          <w:szCs w:val="44"/>
        </w:rPr>
      </w:pPr>
    </w:p>
    <w:p>
      <w:pPr>
        <w:pStyle w:val="5"/>
        <w:snapToGrid w:val="0"/>
        <w:spacing w:before="240" w:after="240" w:line="240" w:lineRule="auto"/>
        <w:jc w:val="center"/>
        <w:rPr>
          <w:rFonts w:ascii="宋体" w:hAnsi="宋体" w:eastAsia="宋体" w:cs="宋体"/>
          <w:b/>
          <w:bCs w:val="0"/>
          <w:sz w:val="44"/>
          <w:szCs w:val="44"/>
        </w:rPr>
      </w:pPr>
    </w:p>
    <w:p>
      <w:pPr>
        <w:pStyle w:val="5"/>
        <w:snapToGrid w:val="0"/>
        <w:spacing w:before="240" w:after="240" w:line="240" w:lineRule="auto"/>
        <w:jc w:val="center"/>
        <w:rPr>
          <w:rFonts w:ascii="宋体" w:hAnsi="宋体"/>
          <w:lang w:val="zh-CN"/>
        </w:rPr>
      </w:pPr>
      <w:r>
        <w:rPr>
          <w:rFonts w:hint="eastAsia" w:ascii="方正小标宋简体" w:hAnsi="方正小标宋简体" w:eastAsia="方正小标宋简体" w:cs="方正小标宋简体"/>
          <w:sz w:val="44"/>
          <w:szCs w:val="44"/>
        </w:rPr>
        <w:t>第二章 比选申请人须知</w:t>
      </w:r>
      <w:bookmarkEnd w:id="9"/>
      <w:r>
        <w:rPr>
          <w:rFonts w:hint="eastAsia" w:ascii="宋体" w:hAnsi="宋体" w:eastAsia="宋体" w:cs="宋体"/>
          <w:b/>
          <w:bCs w:val="0"/>
          <w:sz w:val="44"/>
          <w:szCs w:val="44"/>
          <w:lang w:val="zh-CN"/>
        </w:rPr>
        <w:br w:type="page"/>
      </w:r>
    </w:p>
    <w:p>
      <w:pPr>
        <w:pStyle w:val="5"/>
        <w:snapToGrid w:val="0"/>
        <w:spacing w:before="240" w:after="240" w:line="240" w:lineRule="auto"/>
        <w:jc w:val="center"/>
        <w:rPr>
          <w:rStyle w:val="208"/>
          <w:rFonts w:ascii="宋体" w:hAnsi="宋体" w:eastAsia="宋体"/>
          <w:bCs w:val="0"/>
          <w:sz w:val="36"/>
          <w:szCs w:val="36"/>
          <w:lang w:val="zh-CN"/>
        </w:rPr>
      </w:pPr>
      <w:bookmarkStart w:id="10" w:name="_Toc55046785"/>
      <w:bookmarkStart w:id="11" w:name="_Toc55036998"/>
      <w:bookmarkStart w:id="12" w:name="_Toc48646353"/>
      <w:r>
        <w:rPr>
          <w:rStyle w:val="208"/>
          <w:rFonts w:hint="eastAsia" w:ascii="宋体" w:hAnsi="宋体" w:eastAsia="宋体"/>
          <w:bCs w:val="0"/>
          <w:sz w:val="36"/>
          <w:szCs w:val="36"/>
          <w:lang w:val="zh-CN"/>
        </w:rPr>
        <w:t xml:space="preserve">  </w:t>
      </w:r>
      <w:bookmarkStart w:id="13" w:name="_Toc60126128"/>
      <w:r>
        <w:rPr>
          <w:rStyle w:val="208"/>
          <w:rFonts w:hint="eastAsia" w:ascii="宋体" w:hAnsi="宋体" w:eastAsia="宋体"/>
          <w:bCs w:val="0"/>
          <w:sz w:val="36"/>
          <w:szCs w:val="36"/>
          <w:lang w:val="zh-CN"/>
        </w:rPr>
        <w:t>比选申请人须知</w:t>
      </w:r>
      <w:bookmarkEnd w:id="10"/>
      <w:bookmarkEnd w:id="11"/>
      <w:bookmarkEnd w:id="13"/>
    </w:p>
    <w:bookmarkEnd w:id="4"/>
    <w:bookmarkEnd w:id="5"/>
    <w:bookmarkEnd w:id="12"/>
    <w:tbl>
      <w:tblPr>
        <w:tblStyle w:val="57"/>
        <w:tblW w:w="892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806"/>
        <w:gridCol w:w="61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tcPr>
          <w:p>
            <w:pPr>
              <w:pStyle w:val="5"/>
              <w:adjustRightInd w:val="0"/>
              <w:snapToGrid w:val="0"/>
              <w:spacing w:before="0" w:after="0" w:line="400" w:lineRule="exact"/>
              <w:jc w:val="center"/>
              <w:rPr>
                <w:rFonts w:ascii="宋体" w:hAnsi="宋体" w:eastAsia="宋体" w:cs="宋体"/>
                <w:b/>
                <w:bCs w:val="0"/>
                <w:kern w:val="2"/>
                <w:sz w:val="21"/>
                <w:szCs w:val="21"/>
              </w:rPr>
            </w:pPr>
            <w:bookmarkStart w:id="14" w:name="_Toc60126129"/>
            <w:r>
              <w:rPr>
                <w:rFonts w:hint="eastAsia" w:ascii="宋体" w:hAnsi="宋体" w:eastAsia="宋体" w:cs="宋体"/>
                <w:sz w:val="21"/>
                <w:szCs w:val="21"/>
              </w:rPr>
              <w:t>项号</w:t>
            </w:r>
            <w:bookmarkEnd w:id="14"/>
          </w:p>
        </w:tc>
        <w:tc>
          <w:tcPr>
            <w:tcW w:w="1806" w:type="dxa"/>
          </w:tcPr>
          <w:p>
            <w:pPr>
              <w:pStyle w:val="5"/>
              <w:adjustRightInd w:val="0"/>
              <w:snapToGrid w:val="0"/>
              <w:spacing w:before="0" w:after="0" w:line="400" w:lineRule="exact"/>
              <w:ind w:firstLine="630" w:firstLineChars="300"/>
              <w:rPr>
                <w:rFonts w:ascii="宋体" w:hAnsi="宋体" w:eastAsia="宋体" w:cs="宋体"/>
                <w:b/>
                <w:bCs w:val="0"/>
                <w:kern w:val="2"/>
                <w:sz w:val="21"/>
                <w:szCs w:val="21"/>
              </w:rPr>
            </w:pPr>
            <w:bookmarkStart w:id="15" w:name="_Toc55046787"/>
            <w:bookmarkStart w:id="16" w:name="_Toc55037000"/>
            <w:bookmarkStart w:id="17" w:name="_Toc60126130"/>
            <w:r>
              <w:rPr>
                <w:rFonts w:hint="eastAsia" w:ascii="宋体" w:hAnsi="宋体" w:eastAsia="宋体" w:cs="宋体"/>
                <w:sz w:val="21"/>
                <w:szCs w:val="21"/>
              </w:rPr>
              <w:t>条款名称</w:t>
            </w:r>
            <w:bookmarkEnd w:id="15"/>
            <w:bookmarkEnd w:id="16"/>
            <w:bookmarkEnd w:id="17"/>
          </w:p>
        </w:tc>
        <w:tc>
          <w:tcPr>
            <w:tcW w:w="6132" w:type="dxa"/>
          </w:tcPr>
          <w:p>
            <w:pPr>
              <w:pStyle w:val="5"/>
              <w:tabs>
                <w:tab w:val="left" w:pos="1180"/>
              </w:tabs>
              <w:adjustRightInd w:val="0"/>
              <w:snapToGrid w:val="0"/>
              <w:spacing w:before="0" w:after="0" w:line="400" w:lineRule="exact"/>
              <w:ind w:firstLine="2100" w:firstLineChars="1000"/>
              <w:rPr>
                <w:rFonts w:ascii="宋体" w:hAnsi="宋体" w:cs="宋体"/>
                <w:b/>
                <w:sz w:val="21"/>
                <w:szCs w:val="21"/>
              </w:rPr>
            </w:pPr>
            <w:bookmarkStart w:id="18" w:name="_Toc55046788"/>
            <w:bookmarkStart w:id="19" w:name="_Toc55037001"/>
            <w:bookmarkStart w:id="20" w:name="_Toc60126131"/>
            <w:r>
              <w:rPr>
                <w:rFonts w:hint="eastAsia" w:ascii="宋体" w:hAnsi="宋体" w:eastAsia="宋体" w:cs="宋体"/>
                <w:sz w:val="21"/>
                <w:szCs w:val="21"/>
              </w:rPr>
              <w:t>编列内容</w:t>
            </w:r>
            <w:bookmarkEnd w:id="18"/>
            <w:bookmarkEnd w:id="19"/>
            <w:bookmarkEnd w:id="2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98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1</w:t>
            </w:r>
          </w:p>
        </w:tc>
        <w:tc>
          <w:tcPr>
            <w:tcW w:w="1806"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比选人</w:t>
            </w:r>
          </w:p>
        </w:tc>
        <w:tc>
          <w:tcPr>
            <w:tcW w:w="6132" w:type="dxa"/>
            <w:vAlign w:val="center"/>
          </w:tcPr>
          <w:p>
            <w:pPr>
              <w:adjustRightInd w:val="0"/>
              <w:snapToGrid w:val="0"/>
              <w:spacing w:line="360" w:lineRule="exact"/>
            </w:pPr>
            <w:r>
              <w:rPr>
                <w:rFonts w:hint="eastAsia"/>
              </w:rPr>
              <w:t>比选人：</w:t>
            </w:r>
            <w:r>
              <w:rPr>
                <w:rFonts w:hint="eastAsia" w:ascii="宋体" w:hAnsi="宋体" w:cs="宋体"/>
                <w:szCs w:val="21"/>
              </w:rPr>
              <w:t>四川成渝高速公路股份有限公司公路运营管理一分公司</w:t>
            </w:r>
          </w:p>
          <w:p>
            <w:pPr>
              <w:adjustRightInd w:val="0"/>
              <w:snapToGrid w:val="0"/>
              <w:spacing w:line="360" w:lineRule="exact"/>
            </w:pPr>
            <w:r>
              <w:rPr>
                <w:rFonts w:hint="eastAsia"/>
              </w:rPr>
              <w:t>地  址：</w:t>
            </w:r>
            <w:r>
              <w:rPr>
                <w:rFonts w:hint="eastAsia" w:ascii="宋体" w:hAnsi="宋体" w:cs="宋体"/>
                <w:szCs w:val="21"/>
              </w:rPr>
              <w:t>成都市成华区迎晖路8号</w:t>
            </w:r>
          </w:p>
          <w:p>
            <w:pPr>
              <w:adjustRightInd w:val="0"/>
              <w:snapToGrid w:val="0"/>
              <w:spacing w:line="360" w:lineRule="exact"/>
            </w:pPr>
            <w:r>
              <w:t>邮政编码：</w:t>
            </w:r>
            <w:r>
              <w:rPr>
                <w:rFonts w:hint="eastAsia"/>
              </w:rPr>
              <w:t>610066</w:t>
            </w:r>
          </w:p>
          <w:p>
            <w:pPr>
              <w:adjustRightInd w:val="0"/>
              <w:snapToGrid w:val="0"/>
              <w:spacing w:line="360" w:lineRule="exact"/>
            </w:pPr>
            <w:r>
              <w:rPr>
                <w:rFonts w:hint="eastAsia"/>
              </w:rPr>
              <w:t>联系人：甄女士</w:t>
            </w:r>
          </w:p>
          <w:p>
            <w:pPr>
              <w:adjustRightInd w:val="0"/>
              <w:snapToGrid w:val="0"/>
              <w:spacing w:line="360" w:lineRule="exact"/>
              <w:rPr>
                <w:rFonts w:ascii="宋体" w:hAnsi="宋体"/>
                <w:szCs w:val="21"/>
                <w:highlight w:val="yellow"/>
              </w:rPr>
            </w:pPr>
            <w:r>
              <w:rPr>
                <w:rFonts w:hint="eastAsia"/>
              </w:rPr>
              <w:t>电  话：</w:t>
            </w:r>
            <w:r>
              <w:rPr>
                <w:rFonts w:hint="eastAsia" w:ascii="宋体" w:hAnsi="宋体" w:cs="宋体"/>
                <w:szCs w:val="21"/>
              </w:rPr>
              <w:t>028--84714386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8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2</w:t>
            </w:r>
          </w:p>
        </w:tc>
        <w:tc>
          <w:tcPr>
            <w:tcW w:w="1806"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项目名称</w:t>
            </w:r>
          </w:p>
        </w:tc>
        <w:tc>
          <w:tcPr>
            <w:tcW w:w="6132" w:type="dxa"/>
            <w:vAlign w:val="center"/>
          </w:tcPr>
          <w:p>
            <w:pPr>
              <w:adjustRightInd w:val="0"/>
              <w:snapToGrid w:val="0"/>
              <w:spacing w:line="360" w:lineRule="exact"/>
              <w:rPr>
                <w:rFonts w:ascii="宋体" w:hAnsi="宋体" w:cs="宋体"/>
                <w:szCs w:val="21"/>
              </w:rPr>
            </w:pPr>
            <w:r>
              <w:rPr>
                <w:rFonts w:hint="eastAsia" w:ascii="宋体" w:hAnsi="宋体" w:cs="宋体"/>
                <w:szCs w:val="21"/>
              </w:rPr>
              <w:t>四川成渝高速公路股份有限公司公路运营管理一分公司合规内控管理体系建设咨询服务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8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3</w:t>
            </w:r>
          </w:p>
        </w:tc>
        <w:tc>
          <w:tcPr>
            <w:tcW w:w="1806"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比选范围内容</w:t>
            </w:r>
          </w:p>
        </w:tc>
        <w:tc>
          <w:tcPr>
            <w:tcW w:w="6132" w:type="dxa"/>
            <w:vAlign w:val="center"/>
          </w:tcPr>
          <w:p>
            <w:pPr>
              <w:widowControl/>
            </w:pPr>
            <w:r>
              <w:t>同比选公告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8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4</w:t>
            </w:r>
          </w:p>
        </w:tc>
        <w:tc>
          <w:tcPr>
            <w:tcW w:w="1806"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资金来源</w:t>
            </w:r>
          </w:p>
        </w:tc>
        <w:tc>
          <w:tcPr>
            <w:tcW w:w="6132" w:type="dxa"/>
            <w:vAlign w:val="center"/>
          </w:tcPr>
          <w:p>
            <w:pPr>
              <w:adjustRightInd w:val="0"/>
              <w:snapToGrid w:val="0"/>
              <w:spacing w:line="360" w:lineRule="exact"/>
              <w:rPr>
                <w:rFonts w:ascii="宋体" w:hAnsi="宋体" w:cs="宋体"/>
                <w:szCs w:val="21"/>
              </w:rPr>
            </w:pPr>
            <w:r>
              <w:rPr>
                <w:rFonts w:hint="eastAsia" w:ascii="宋体" w:hAnsi="宋体" w:cs="宋体"/>
                <w:szCs w:val="21"/>
              </w:rPr>
              <w:t>企业自筹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8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5</w:t>
            </w:r>
          </w:p>
        </w:tc>
        <w:tc>
          <w:tcPr>
            <w:tcW w:w="1806"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申请人资格要求</w:t>
            </w:r>
          </w:p>
        </w:tc>
        <w:tc>
          <w:tcPr>
            <w:tcW w:w="6132" w:type="dxa"/>
            <w:vAlign w:val="center"/>
          </w:tcPr>
          <w:p>
            <w:pPr>
              <w:widowControl/>
            </w:pPr>
            <w:r>
              <w:t>同比选公告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8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6</w:t>
            </w:r>
          </w:p>
        </w:tc>
        <w:tc>
          <w:tcPr>
            <w:tcW w:w="1806"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是否接受联合体</w:t>
            </w:r>
          </w:p>
        </w:tc>
        <w:tc>
          <w:tcPr>
            <w:tcW w:w="6132" w:type="dxa"/>
            <w:vAlign w:val="center"/>
          </w:tcPr>
          <w:p>
            <w:pPr>
              <w:adjustRightInd w:val="0"/>
              <w:snapToGrid w:val="0"/>
              <w:spacing w:line="360" w:lineRule="exact"/>
              <w:rPr>
                <w:rFonts w:ascii="宋体" w:hAnsi="宋体" w:cs="宋体"/>
                <w:szCs w:val="21"/>
              </w:rPr>
            </w:pPr>
            <w:r>
              <w:rPr>
                <w:rFonts w:hint="eastAsia" w:ascii="宋体" w:hAnsi="宋体" w:cs="宋体"/>
                <w:szCs w:val="21"/>
              </w:rPr>
              <w:t>不接受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8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7</w:t>
            </w:r>
          </w:p>
        </w:tc>
        <w:tc>
          <w:tcPr>
            <w:tcW w:w="1806"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踏勘现场</w:t>
            </w:r>
          </w:p>
        </w:tc>
        <w:tc>
          <w:tcPr>
            <w:tcW w:w="6132" w:type="dxa"/>
            <w:vAlign w:val="center"/>
          </w:tcPr>
          <w:p>
            <w:pPr>
              <w:adjustRightInd w:val="0"/>
              <w:snapToGrid w:val="0"/>
              <w:spacing w:line="360" w:lineRule="exact"/>
              <w:rPr>
                <w:rFonts w:ascii="宋体" w:hAnsi="宋体" w:cs="宋体"/>
                <w:szCs w:val="21"/>
              </w:rPr>
            </w:pPr>
            <w:r>
              <w:rPr>
                <w:rFonts w:hint="eastAsia" w:ascii="宋体" w:hAnsi="宋体" w:cs="宋体"/>
                <w:szCs w:val="21"/>
              </w:rPr>
              <w:t>不组织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8</w:t>
            </w:r>
          </w:p>
        </w:tc>
        <w:tc>
          <w:tcPr>
            <w:tcW w:w="1806"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比选人书面澄清的时间</w:t>
            </w:r>
          </w:p>
        </w:tc>
        <w:tc>
          <w:tcPr>
            <w:tcW w:w="6132" w:type="dxa"/>
            <w:vAlign w:val="center"/>
          </w:tcPr>
          <w:p>
            <w:pPr>
              <w:adjustRightInd w:val="0"/>
              <w:snapToGrid w:val="0"/>
              <w:spacing w:line="360" w:lineRule="exact"/>
              <w:ind w:left="17" w:right="-4" w:rightChars="-2"/>
              <w:rPr>
                <w:rFonts w:ascii="宋体" w:hAnsi="宋体" w:cs="宋体"/>
                <w:szCs w:val="21"/>
              </w:rPr>
            </w:pPr>
            <w:bookmarkStart w:id="21" w:name="_Toc213337993"/>
            <w:r>
              <w:rPr>
                <w:rFonts w:hint="eastAsia" w:ascii="宋体" w:hAnsi="宋体" w:cs="宋体"/>
                <w:szCs w:val="21"/>
              </w:rPr>
              <w:t>递交比选申请文件截止之日</w:t>
            </w:r>
            <w:r>
              <w:rPr>
                <w:rFonts w:hint="eastAsia" w:ascii="宋体" w:hAnsi="宋体" w:cs="宋体"/>
                <w:szCs w:val="21"/>
                <w:u w:val="single"/>
              </w:rPr>
              <w:t>3</w:t>
            </w:r>
            <w:r>
              <w:rPr>
                <w:rFonts w:hint="eastAsia" w:ascii="宋体" w:hAnsi="宋体" w:cs="宋体"/>
                <w:szCs w:val="21"/>
              </w:rPr>
              <w:t>天前，比选人将以补遗书形式对比选文件进行澄清，补遗书公布在比选公告发布网站，由比选申请人自行下载。比选申请人收到澄清后，如有问题，比选申请人应及时同比选人联系，以落实补遗书下载情况，否则，一切后果由比选申请人自负。</w:t>
            </w:r>
            <w:bookmarkEnd w:id="2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8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9</w:t>
            </w:r>
          </w:p>
        </w:tc>
        <w:tc>
          <w:tcPr>
            <w:tcW w:w="1806"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比选申请人要求澄清比选文件的截止时间</w:t>
            </w:r>
          </w:p>
        </w:tc>
        <w:tc>
          <w:tcPr>
            <w:tcW w:w="6132" w:type="dxa"/>
            <w:vAlign w:val="center"/>
          </w:tcPr>
          <w:p>
            <w:pPr>
              <w:adjustRightInd w:val="0"/>
              <w:snapToGrid w:val="0"/>
              <w:spacing w:line="360" w:lineRule="exact"/>
              <w:rPr>
                <w:rFonts w:ascii="宋体" w:hAnsi="宋体" w:cs="宋体"/>
                <w:szCs w:val="21"/>
              </w:rPr>
            </w:pPr>
            <w:r>
              <w:rPr>
                <w:rFonts w:hint="eastAsia" w:ascii="宋体" w:hAnsi="宋体" w:cs="宋体"/>
                <w:szCs w:val="21"/>
              </w:rPr>
              <w:t>比选申请人应仔细阅读和检查比选文件的全部内容。如发现缺页或附件不全，应及时向比选人提出，以便补正。如有疑问，应在递交比选申请文件截止之日</w:t>
            </w:r>
            <w:r>
              <w:rPr>
                <w:rFonts w:hint="eastAsia" w:ascii="宋体" w:hAnsi="宋体" w:cs="宋体"/>
                <w:szCs w:val="21"/>
                <w:u w:val="single"/>
              </w:rPr>
              <w:t>4</w:t>
            </w:r>
            <w:r>
              <w:rPr>
                <w:rFonts w:hint="eastAsia" w:ascii="宋体" w:hAnsi="宋体" w:cs="宋体"/>
                <w:szCs w:val="21"/>
              </w:rPr>
              <w:t>天前以书面方式向比选人提出需澄清的问题。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8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10</w:t>
            </w:r>
          </w:p>
        </w:tc>
        <w:tc>
          <w:tcPr>
            <w:tcW w:w="1806"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比选申请人确认收到比选文件澄清的时间</w:t>
            </w:r>
          </w:p>
        </w:tc>
        <w:tc>
          <w:tcPr>
            <w:tcW w:w="6132" w:type="dxa"/>
            <w:vAlign w:val="center"/>
          </w:tcPr>
          <w:p>
            <w:pPr>
              <w:adjustRightInd w:val="0"/>
              <w:snapToGrid w:val="0"/>
              <w:spacing w:line="360" w:lineRule="exact"/>
              <w:rPr>
                <w:rFonts w:ascii="宋体" w:hAnsi="宋体" w:cs="宋体"/>
                <w:szCs w:val="21"/>
              </w:rPr>
            </w:pPr>
            <w:r>
              <w:rPr>
                <w:rFonts w:hint="eastAsia" w:ascii="宋体" w:hAnsi="宋体" w:cs="宋体"/>
                <w:szCs w:val="21"/>
              </w:rPr>
              <w:t>比选申请人从比选人网站上自行查阅与下载，不要求比选申请人向比选人发出确认函。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8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11</w:t>
            </w:r>
          </w:p>
        </w:tc>
        <w:tc>
          <w:tcPr>
            <w:tcW w:w="1806"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分包</w:t>
            </w:r>
          </w:p>
        </w:tc>
        <w:tc>
          <w:tcPr>
            <w:tcW w:w="6132" w:type="dxa"/>
            <w:vAlign w:val="center"/>
          </w:tcPr>
          <w:p>
            <w:pPr>
              <w:adjustRightInd w:val="0"/>
              <w:snapToGrid w:val="0"/>
              <w:spacing w:line="360" w:lineRule="atLeast"/>
              <w:rPr>
                <w:rFonts w:ascii="宋体" w:hAnsi="宋体" w:cs="宋体"/>
                <w:szCs w:val="21"/>
              </w:rPr>
            </w:pPr>
            <w:r>
              <w:rPr>
                <w:rFonts w:hint="eastAsia" w:ascii="宋体" w:hAnsi="宋体" w:cs="宋体"/>
                <w:szCs w:val="21"/>
              </w:rPr>
              <w:t>不允许分包和转包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8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12</w:t>
            </w:r>
          </w:p>
        </w:tc>
        <w:tc>
          <w:tcPr>
            <w:tcW w:w="1806"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比选文件的组成</w:t>
            </w:r>
          </w:p>
        </w:tc>
        <w:tc>
          <w:tcPr>
            <w:tcW w:w="6132" w:type="dxa"/>
            <w:vAlign w:val="center"/>
          </w:tcPr>
          <w:p>
            <w:pPr>
              <w:spacing w:line="360" w:lineRule="exact"/>
              <w:rPr>
                <w:rFonts w:ascii="宋体" w:hAnsi="宋体" w:cs="宋体"/>
                <w:szCs w:val="21"/>
              </w:rPr>
            </w:pPr>
            <w:r>
              <w:rPr>
                <w:rFonts w:hint="eastAsia" w:ascii="宋体" w:hAnsi="宋体" w:cs="宋体"/>
                <w:szCs w:val="21"/>
              </w:rPr>
              <w:t>本比选文件包括：</w:t>
            </w:r>
          </w:p>
          <w:p>
            <w:pPr>
              <w:spacing w:line="360" w:lineRule="exact"/>
              <w:rPr>
                <w:rFonts w:ascii="宋体" w:hAnsi="宋体" w:cs="宋体"/>
                <w:szCs w:val="21"/>
              </w:rPr>
            </w:pPr>
            <w:r>
              <w:rPr>
                <w:rFonts w:hint="eastAsia" w:ascii="宋体" w:hAnsi="宋体" w:cs="宋体"/>
                <w:szCs w:val="21"/>
              </w:rPr>
              <w:t>（1）比选公告</w:t>
            </w:r>
          </w:p>
          <w:p>
            <w:pPr>
              <w:spacing w:line="360" w:lineRule="exact"/>
              <w:rPr>
                <w:rFonts w:ascii="宋体" w:hAnsi="宋体" w:cs="宋体"/>
                <w:szCs w:val="21"/>
              </w:rPr>
            </w:pPr>
            <w:r>
              <w:rPr>
                <w:rFonts w:hint="eastAsia" w:ascii="宋体" w:hAnsi="宋体" w:cs="宋体"/>
                <w:szCs w:val="21"/>
              </w:rPr>
              <w:t>（2）比选申请人须知</w:t>
            </w:r>
          </w:p>
          <w:p>
            <w:pPr>
              <w:spacing w:line="360" w:lineRule="exact"/>
              <w:rPr>
                <w:rFonts w:ascii="宋体" w:hAnsi="宋体" w:cs="宋体"/>
                <w:szCs w:val="21"/>
              </w:rPr>
            </w:pPr>
            <w:r>
              <w:rPr>
                <w:rFonts w:hint="eastAsia" w:ascii="宋体" w:hAnsi="宋体" w:cs="宋体"/>
                <w:szCs w:val="21"/>
              </w:rPr>
              <w:t>（3）评审办法和标准</w:t>
            </w:r>
          </w:p>
          <w:p>
            <w:pPr>
              <w:spacing w:line="360" w:lineRule="exact"/>
              <w:rPr>
                <w:rFonts w:ascii="宋体" w:hAnsi="宋体" w:cs="宋体"/>
                <w:szCs w:val="21"/>
              </w:rPr>
            </w:pPr>
            <w:r>
              <w:rPr>
                <w:rFonts w:hint="eastAsia" w:ascii="宋体" w:hAnsi="宋体" w:cs="宋体"/>
                <w:szCs w:val="21"/>
              </w:rPr>
              <w:t>（4）合同条款及格式</w:t>
            </w:r>
          </w:p>
          <w:p>
            <w:pPr>
              <w:spacing w:line="360" w:lineRule="exact"/>
              <w:rPr>
                <w:rFonts w:ascii="宋体" w:hAnsi="宋体" w:cs="宋体"/>
                <w:szCs w:val="21"/>
              </w:rPr>
            </w:pPr>
            <w:r>
              <w:rPr>
                <w:rFonts w:hint="eastAsia" w:ascii="宋体" w:hAnsi="宋体" w:cs="宋体"/>
                <w:szCs w:val="21"/>
              </w:rPr>
              <w:t>（5）委托人要求</w:t>
            </w:r>
          </w:p>
          <w:p>
            <w:pPr>
              <w:adjustRightInd w:val="0"/>
              <w:snapToGrid w:val="0"/>
              <w:spacing w:line="360" w:lineRule="atLeast"/>
              <w:rPr>
                <w:rFonts w:ascii="宋体" w:hAnsi="宋体" w:cs="宋体"/>
                <w:szCs w:val="21"/>
              </w:rPr>
            </w:pPr>
            <w:r>
              <w:rPr>
                <w:rFonts w:hint="eastAsia" w:ascii="宋体" w:hAnsi="宋体" w:cs="宋体"/>
                <w:szCs w:val="21"/>
              </w:rPr>
              <w:t>（6</w:t>
            </w:r>
            <w:r>
              <w:rPr>
                <w:rFonts w:ascii="宋体" w:hAnsi="宋体" w:cs="宋体"/>
                <w:szCs w:val="21"/>
              </w:rPr>
              <w:t>）比选申请文件格式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13</w:t>
            </w:r>
          </w:p>
        </w:tc>
        <w:tc>
          <w:tcPr>
            <w:tcW w:w="1806"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构成比选文件的其他材料</w:t>
            </w:r>
          </w:p>
        </w:tc>
        <w:tc>
          <w:tcPr>
            <w:tcW w:w="6132" w:type="dxa"/>
            <w:vAlign w:val="center"/>
          </w:tcPr>
          <w:p>
            <w:pPr>
              <w:adjustRightInd w:val="0"/>
              <w:snapToGrid w:val="0"/>
              <w:spacing w:line="360" w:lineRule="atLeast"/>
              <w:rPr>
                <w:rFonts w:ascii="宋体" w:hAnsi="宋体" w:cs="宋体"/>
                <w:szCs w:val="21"/>
              </w:rPr>
            </w:pPr>
            <w:r>
              <w:rPr>
                <w:rFonts w:hint="eastAsia" w:ascii="宋体" w:hAnsi="宋体" w:cs="宋体"/>
                <w:szCs w:val="21"/>
              </w:rPr>
              <w:t>补遗书、通知、澄清等（如有）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8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14</w:t>
            </w:r>
          </w:p>
        </w:tc>
        <w:tc>
          <w:tcPr>
            <w:tcW w:w="1806"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比选有效期</w:t>
            </w:r>
          </w:p>
        </w:tc>
        <w:tc>
          <w:tcPr>
            <w:tcW w:w="6132" w:type="dxa"/>
            <w:vAlign w:val="center"/>
          </w:tcPr>
          <w:p>
            <w:pPr>
              <w:adjustRightInd w:val="0"/>
              <w:snapToGrid w:val="0"/>
              <w:spacing w:line="360" w:lineRule="atLeast"/>
              <w:rPr>
                <w:rFonts w:ascii="宋体" w:hAnsi="宋体" w:cs="宋体"/>
                <w:szCs w:val="21"/>
              </w:rPr>
            </w:pPr>
            <w:r>
              <w:rPr>
                <w:rFonts w:hint="eastAsia" w:ascii="宋体" w:hAnsi="宋体" w:cs="宋体"/>
                <w:szCs w:val="21"/>
              </w:rPr>
              <w:t>60日历天（从比选申请文件递交截止之日算起）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83" w:type="dxa"/>
            <w:vAlign w:val="center"/>
          </w:tcPr>
          <w:p>
            <w:pPr>
              <w:jc w:val="center"/>
              <w:rPr>
                <w:rFonts w:ascii="宋体" w:hAnsi="宋体" w:cs="宋体"/>
                <w:szCs w:val="21"/>
              </w:rPr>
            </w:pPr>
            <w:r>
              <w:rPr>
                <w:rFonts w:hint="eastAsia" w:ascii="宋体" w:hAnsi="宋体" w:cs="宋体"/>
                <w:szCs w:val="21"/>
              </w:rPr>
              <w:t>15</w:t>
            </w:r>
          </w:p>
        </w:tc>
        <w:tc>
          <w:tcPr>
            <w:tcW w:w="1806" w:type="dxa"/>
            <w:vAlign w:val="center"/>
          </w:tcPr>
          <w:p>
            <w:pPr>
              <w:spacing w:line="360" w:lineRule="exact"/>
              <w:rPr>
                <w:rFonts w:ascii="宋体" w:hAnsi="宋体" w:cs="宋体"/>
                <w:szCs w:val="21"/>
              </w:rPr>
            </w:pPr>
            <w:r>
              <w:rPr>
                <w:rFonts w:hint="eastAsia" w:ascii="宋体" w:hAnsi="宋体" w:cs="宋体"/>
                <w:szCs w:val="21"/>
              </w:rPr>
              <w:t>比选文件的修改</w:t>
            </w:r>
          </w:p>
        </w:tc>
        <w:tc>
          <w:tcPr>
            <w:tcW w:w="6132" w:type="dxa"/>
            <w:vAlign w:val="center"/>
          </w:tcPr>
          <w:p>
            <w:pPr>
              <w:spacing w:line="360" w:lineRule="exact"/>
              <w:rPr>
                <w:rFonts w:ascii="宋体" w:hAnsi="宋体" w:cs="宋体"/>
                <w:szCs w:val="21"/>
              </w:rPr>
            </w:pPr>
            <w:r>
              <w:rPr>
                <w:rFonts w:hint="eastAsia" w:ascii="宋体" w:hAnsi="宋体" w:cs="宋体"/>
                <w:szCs w:val="21"/>
              </w:rPr>
              <w:t>同本须知前附表第8款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83" w:type="dxa"/>
            <w:vAlign w:val="center"/>
          </w:tcPr>
          <w:p>
            <w:pPr>
              <w:jc w:val="center"/>
              <w:rPr>
                <w:rFonts w:ascii="宋体" w:hAnsi="宋体" w:cs="宋体"/>
                <w:szCs w:val="21"/>
              </w:rPr>
            </w:pPr>
            <w:r>
              <w:rPr>
                <w:rFonts w:hint="eastAsia" w:ascii="宋体" w:hAnsi="宋体" w:cs="宋体"/>
                <w:szCs w:val="21"/>
              </w:rPr>
              <w:t>16</w:t>
            </w:r>
          </w:p>
        </w:tc>
        <w:tc>
          <w:tcPr>
            <w:tcW w:w="1806" w:type="dxa"/>
            <w:vAlign w:val="center"/>
          </w:tcPr>
          <w:p>
            <w:pPr>
              <w:spacing w:line="360" w:lineRule="exact"/>
              <w:rPr>
                <w:rFonts w:ascii="宋体" w:hAnsi="宋体" w:cs="宋体"/>
                <w:szCs w:val="21"/>
              </w:rPr>
            </w:pPr>
            <w:r>
              <w:rPr>
                <w:rFonts w:hint="eastAsia" w:ascii="宋体" w:hAnsi="宋体" w:cs="宋体"/>
                <w:szCs w:val="21"/>
              </w:rPr>
              <w:t>比选申请人确认收到比选文件修改的时间</w:t>
            </w:r>
          </w:p>
        </w:tc>
        <w:tc>
          <w:tcPr>
            <w:tcW w:w="6132" w:type="dxa"/>
            <w:vAlign w:val="center"/>
          </w:tcPr>
          <w:p>
            <w:pPr>
              <w:spacing w:line="360" w:lineRule="exact"/>
              <w:rPr>
                <w:rFonts w:ascii="宋体" w:hAnsi="宋体" w:cs="宋体"/>
                <w:szCs w:val="21"/>
              </w:rPr>
            </w:pPr>
            <w:r>
              <w:rPr>
                <w:rFonts w:hint="eastAsia" w:ascii="宋体" w:hAnsi="宋体" w:cs="宋体"/>
                <w:szCs w:val="21"/>
              </w:rPr>
              <w:t>同本须知前附表第10款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17</w:t>
            </w:r>
          </w:p>
        </w:tc>
        <w:tc>
          <w:tcPr>
            <w:tcW w:w="1806"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比选申请文件格式</w:t>
            </w:r>
          </w:p>
        </w:tc>
        <w:tc>
          <w:tcPr>
            <w:tcW w:w="6132" w:type="dxa"/>
            <w:vAlign w:val="center"/>
          </w:tcPr>
          <w:p>
            <w:pPr>
              <w:adjustRightInd w:val="0"/>
              <w:snapToGrid w:val="0"/>
              <w:spacing w:line="360" w:lineRule="atLeast"/>
            </w:pPr>
            <w:r>
              <w:rPr>
                <w:rFonts w:hint="eastAsia"/>
              </w:rPr>
              <w:t>比选申请文件应包括下列内容：</w:t>
            </w:r>
          </w:p>
          <w:p>
            <w:pPr>
              <w:adjustRightInd w:val="0"/>
              <w:snapToGrid w:val="0"/>
              <w:spacing w:line="360" w:lineRule="atLeast"/>
            </w:pPr>
            <w:r>
              <w:rPr>
                <w:rFonts w:hint="eastAsia"/>
              </w:rPr>
              <w:t>第一个信封（商务及技术文件）</w:t>
            </w:r>
          </w:p>
          <w:p>
            <w:pPr>
              <w:adjustRightInd w:val="0"/>
              <w:snapToGrid w:val="0"/>
              <w:spacing w:line="360" w:lineRule="atLeast"/>
            </w:pPr>
            <w:r>
              <w:rPr>
                <w:rFonts w:hint="eastAsia"/>
              </w:rPr>
              <w:t>（</w:t>
            </w:r>
            <w:r>
              <w:t>1）比选申请</w:t>
            </w:r>
            <w:r>
              <w:rPr>
                <w:rFonts w:hint="eastAsia"/>
              </w:rPr>
              <w:t>书</w:t>
            </w:r>
          </w:p>
          <w:p>
            <w:pPr>
              <w:adjustRightInd w:val="0"/>
              <w:snapToGrid w:val="0"/>
              <w:spacing w:line="360" w:lineRule="atLeast"/>
            </w:pPr>
            <w:r>
              <w:rPr>
                <w:rFonts w:hint="eastAsia"/>
              </w:rPr>
              <w:t>（</w:t>
            </w:r>
            <w:r>
              <w:t>2）</w:t>
            </w:r>
            <w:r>
              <w:rPr>
                <w:rFonts w:hint="eastAsia"/>
              </w:rPr>
              <w:t>法定代表人身份证明或授权委托书</w:t>
            </w:r>
          </w:p>
          <w:p>
            <w:pPr>
              <w:adjustRightInd w:val="0"/>
              <w:snapToGrid w:val="0"/>
              <w:spacing w:line="360" w:lineRule="atLeast"/>
            </w:pPr>
            <w:r>
              <w:rPr>
                <w:rFonts w:hint="eastAsia"/>
              </w:rPr>
              <w:t>（3）比选申请人资格审查资料</w:t>
            </w:r>
          </w:p>
          <w:p>
            <w:pPr>
              <w:adjustRightInd w:val="0"/>
              <w:snapToGrid w:val="0"/>
              <w:spacing w:line="360" w:lineRule="atLeast"/>
            </w:pPr>
            <w:r>
              <w:rPr>
                <w:rFonts w:hint="eastAsia"/>
              </w:rPr>
              <w:t>（4）技术建议书</w:t>
            </w:r>
          </w:p>
          <w:p>
            <w:pPr>
              <w:adjustRightInd w:val="0"/>
              <w:snapToGrid w:val="0"/>
              <w:spacing w:line="360" w:lineRule="atLeast"/>
            </w:pPr>
            <w:r>
              <w:rPr>
                <w:rFonts w:hint="eastAsia"/>
              </w:rPr>
              <w:t>（5）其他材料（如有）</w:t>
            </w:r>
          </w:p>
          <w:p>
            <w:pPr>
              <w:adjustRightInd w:val="0"/>
              <w:snapToGrid w:val="0"/>
              <w:spacing w:line="360" w:lineRule="atLeast"/>
            </w:pPr>
            <w:r>
              <w:rPr>
                <w:rFonts w:hint="eastAsia"/>
              </w:rPr>
              <w:t>第二个信封（报价文件）</w:t>
            </w:r>
          </w:p>
          <w:p>
            <w:pPr>
              <w:numPr>
                <w:ilvl w:val="0"/>
                <w:numId w:val="2"/>
              </w:numPr>
              <w:adjustRightInd w:val="0"/>
              <w:snapToGrid w:val="0"/>
              <w:spacing w:line="360" w:lineRule="atLeast"/>
            </w:pPr>
            <w:r>
              <w:rPr>
                <w:rFonts w:hint="eastAsia"/>
              </w:rPr>
              <w:t>报价函</w:t>
            </w:r>
          </w:p>
          <w:p>
            <w:pPr>
              <w:pStyle w:val="2"/>
              <w:ind w:left="0" w:leftChars="0" w:firstLine="0" w:firstLineChars="0"/>
            </w:pPr>
            <w:r>
              <w:rPr>
                <w:rFonts w:hint="eastAsia"/>
              </w:rPr>
              <w:t>（2）已标价的报价清单及说明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18</w:t>
            </w:r>
          </w:p>
        </w:tc>
        <w:tc>
          <w:tcPr>
            <w:tcW w:w="1806" w:type="dxa"/>
            <w:vAlign w:val="center"/>
          </w:tcPr>
          <w:p>
            <w:pPr>
              <w:spacing w:line="360" w:lineRule="exact"/>
              <w:jc w:val="center"/>
              <w:rPr>
                <w:rFonts w:ascii="宋体" w:hAnsi="宋体" w:cs="宋体"/>
                <w:szCs w:val="21"/>
              </w:rPr>
            </w:pPr>
            <w:r>
              <w:rPr>
                <w:rFonts w:hint="eastAsia" w:ascii="宋体" w:hAnsi="宋体" w:cs="宋体"/>
                <w:szCs w:val="21"/>
              </w:rPr>
              <w:t>价格调整</w:t>
            </w:r>
          </w:p>
        </w:tc>
        <w:tc>
          <w:tcPr>
            <w:tcW w:w="6132" w:type="dxa"/>
            <w:vAlign w:val="center"/>
          </w:tcPr>
          <w:p>
            <w:pPr>
              <w:spacing w:line="360" w:lineRule="exact"/>
            </w:pPr>
            <w:r>
              <w:rPr>
                <w:rFonts w:hint="eastAsia" w:ascii="宋体" w:hAnsi="宋体" w:cs="宋体"/>
                <w:szCs w:val="21"/>
              </w:rPr>
              <w:t>合同执行期间不调价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98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19</w:t>
            </w:r>
          </w:p>
        </w:tc>
        <w:tc>
          <w:tcPr>
            <w:tcW w:w="1806" w:type="dxa"/>
            <w:vAlign w:val="center"/>
          </w:tcPr>
          <w:p>
            <w:pPr>
              <w:adjustRightInd w:val="0"/>
              <w:snapToGrid w:val="0"/>
              <w:spacing w:line="400" w:lineRule="exact"/>
              <w:jc w:val="center"/>
              <w:rPr>
                <w:rFonts w:ascii="宋体" w:hAnsi="宋体" w:cs="宋体"/>
                <w:szCs w:val="21"/>
              </w:rPr>
            </w:pPr>
            <w:r>
              <w:rPr>
                <w:rFonts w:hint="eastAsia" w:ascii="宋体" w:hAnsi="宋体" w:cs="宋体"/>
              </w:rPr>
              <w:t>近年承担类似项目</w:t>
            </w:r>
          </w:p>
        </w:tc>
        <w:tc>
          <w:tcPr>
            <w:tcW w:w="6132" w:type="dxa"/>
            <w:vAlign w:val="center"/>
          </w:tcPr>
          <w:p>
            <w:pPr>
              <w:pStyle w:val="2"/>
              <w:spacing w:after="0" w:line="360" w:lineRule="atLeast"/>
              <w:ind w:left="0" w:leftChars="0" w:firstLine="0" w:firstLineChars="0"/>
            </w:pPr>
            <w:r>
              <w:rPr>
                <w:rFonts w:hint="eastAsia" w:ascii="宋体" w:hAnsi="宋体" w:cs="宋体"/>
                <w:szCs w:val="21"/>
              </w:rPr>
              <w:t>近3年内（自2022年1月1日起至今</w:t>
            </w:r>
            <w:r>
              <w:rPr>
                <w:rFonts w:hint="eastAsia" w:ascii="宋体" w:hAnsi="宋体" w:cs="宋体"/>
              </w:rPr>
              <w:t>，以合同签订时间为准</w:t>
            </w:r>
            <w:r>
              <w:rPr>
                <w:rFonts w:hint="eastAsia" w:ascii="宋体" w:hAnsi="宋体" w:cs="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8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20</w:t>
            </w:r>
          </w:p>
        </w:tc>
        <w:tc>
          <w:tcPr>
            <w:tcW w:w="1806" w:type="dxa"/>
            <w:vAlign w:val="center"/>
          </w:tcPr>
          <w:p>
            <w:pPr>
              <w:spacing w:line="360" w:lineRule="exact"/>
              <w:rPr>
                <w:rFonts w:ascii="宋体" w:hAnsi="宋体" w:cs="宋体"/>
                <w:szCs w:val="21"/>
              </w:rPr>
            </w:pPr>
            <w:r>
              <w:rPr>
                <w:rFonts w:hint="eastAsia" w:ascii="宋体" w:hAnsi="宋体" w:cs="宋体"/>
                <w:szCs w:val="21"/>
              </w:rPr>
              <w:t>是否允许递交备选报价方案</w:t>
            </w:r>
          </w:p>
        </w:tc>
        <w:tc>
          <w:tcPr>
            <w:tcW w:w="6132" w:type="dxa"/>
            <w:vAlign w:val="center"/>
          </w:tcPr>
          <w:p>
            <w:pPr>
              <w:spacing w:line="360" w:lineRule="exact"/>
            </w:pPr>
            <w:r>
              <w:rPr>
                <w:rFonts w:hint="eastAsia" w:ascii="宋体" w:hAnsi="宋体" w:cs="宋体"/>
                <w:szCs w:val="21"/>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98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21</w:t>
            </w:r>
          </w:p>
        </w:tc>
        <w:tc>
          <w:tcPr>
            <w:tcW w:w="1806"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签字、盖章要求</w:t>
            </w:r>
          </w:p>
        </w:tc>
        <w:tc>
          <w:tcPr>
            <w:tcW w:w="6132" w:type="dxa"/>
            <w:vAlign w:val="center"/>
          </w:tcPr>
          <w:p>
            <w:pPr>
              <w:spacing w:line="360" w:lineRule="exact"/>
              <w:jc w:val="left"/>
              <w:rPr>
                <w:rFonts w:ascii="宋体" w:hAnsi="宋体" w:cs="宋体"/>
                <w:szCs w:val="21"/>
              </w:rPr>
            </w:pPr>
            <w:r>
              <w:rPr>
                <w:rFonts w:hint="eastAsia" w:ascii="宋体" w:hAnsi="宋体" w:cs="宋体"/>
                <w:szCs w:val="21"/>
              </w:rPr>
              <w:t>（1）单位公章其内容必须与单位营业执照名称一致；</w:t>
            </w:r>
          </w:p>
          <w:p>
            <w:pPr>
              <w:spacing w:line="360" w:lineRule="exact"/>
              <w:jc w:val="left"/>
              <w:rPr>
                <w:rFonts w:ascii="宋体" w:hAnsi="宋体" w:cs="宋体"/>
                <w:szCs w:val="21"/>
              </w:rPr>
            </w:pPr>
            <w:r>
              <w:rPr>
                <w:rFonts w:hint="eastAsia" w:ascii="宋体" w:hAnsi="宋体" w:cs="宋体"/>
                <w:szCs w:val="21"/>
              </w:rPr>
              <w:t xml:space="preserve">（2）法定代表人或其委托代理人必须在比选申请文件上所有要求签署的地方亲自签署，并不得用签名章代替，本页已有亲笔签名的除外； </w:t>
            </w:r>
          </w:p>
          <w:p>
            <w:pPr>
              <w:spacing w:line="360" w:lineRule="exact"/>
              <w:jc w:val="left"/>
              <w:rPr>
                <w:rFonts w:ascii="宋体" w:hAnsi="宋体" w:cs="宋体"/>
                <w:szCs w:val="21"/>
              </w:rPr>
            </w:pPr>
            <w:r>
              <w:rPr>
                <w:rFonts w:hint="eastAsia" w:ascii="宋体" w:hAnsi="宋体" w:cs="宋体"/>
                <w:szCs w:val="21"/>
              </w:rPr>
              <w:t xml:space="preserve">（3）比选申请文件上所有要求盖章的地方都须加盖比选申请人单位公章（法定名称），不得使用专用印章，本页已有盖章的除外； </w:t>
            </w:r>
          </w:p>
          <w:p>
            <w:pPr>
              <w:pStyle w:val="2"/>
              <w:spacing w:after="0" w:line="360" w:lineRule="atLeast"/>
              <w:ind w:left="0" w:leftChars="0" w:firstLine="0" w:firstLineChars="0"/>
            </w:pPr>
            <w:r>
              <w:rPr>
                <w:rFonts w:hint="eastAsia" w:ascii="宋体" w:hAnsi="宋体" w:cs="宋体"/>
                <w:szCs w:val="21"/>
              </w:rPr>
              <w:t>（4）比选申请文件中的任何改动之处应加盖单位公章或由比选申请人的法定代表人或其委托代理人签字确认。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22</w:t>
            </w:r>
          </w:p>
        </w:tc>
        <w:tc>
          <w:tcPr>
            <w:tcW w:w="1806"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比选申请文件份数</w:t>
            </w:r>
          </w:p>
        </w:tc>
        <w:tc>
          <w:tcPr>
            <w:tcW w:w="6132" w:type="dxa"/>
            <w:vAlign w:val="center"/>
          </w:tcPr>
          <w:p>
            <w:pPr>
              <w:adjustRightInd w:val="0"/>
              <w:snapToGrid w:val="0"/>
              <w:spacing w:line="360" w:lineRule="atLeast"/>
              <w:rPr>
                <w:rFonts w:ascii="宋体" w:hAnsi="宋体" w:cs="宋体"/>
                <w:b/>
                <w:szCs w:val="21"/>
              </w:rPr>
            </w:pPr>
            <w:r>
              <w:rPr>
                <w:rFonts w:hint="eastAsia" w:ascii="宋体" w:hAnsi="宋体" w:cs="宋体"/>
                <w:b/>
                <w:szCs w:val="21"/>
              </w:rPr>
              <w:t>正本一份，副本一份。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23</w:t>
            </w:r>
          </w:p>
        </w:tc>
        <w:tc>
          <w:tcPr>
            <w:tcW w:w="1806"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装订要求</w:t>
            </w:r>
          </w:p>
        </w:tc>
        <w:tc>
          <w:tcPr>
            <w:tcW w:w="6132" w:type="dxa"/>
            <w:vAlign w:val="center"/>
          </w:tcPr>
          <w:p>
            <w:pPr>
              <w:adjustRightInd w:val="0"/>
              <w:snapToGrid w:val="0"/>
              <w:spacing w:line="360" w:lineRule="atLeast"/>
              <w:rPr>
                <w:rFonts w:ascii="宋体" w:hAnsi="宋体" w:cs="宋体"/>
                <w:szCs w:val="21"/>
              </w:rPr>
            </w:pPr>
            <w:r>
              <w:rPr>
                <w:rFonts w:hint="eastAsia" w:ascii="宋体" w:hAnsi="宋体" w:cs="宋体"/>
                <w:szCs w:val="21"/>
              </w:rPr>
              <w:t>申请</w:t>
            </w:r>
            <w:r>
              <w:rPr>
                <w:rFonts w:hint="eastAsia" w:ascii="宋体" w:hAnsi="宋体" w:cs="宋体"/>
                <w:spacing w:val="-4"/>
                <w:szCs w:val="21"/>
              </w:rPr>
              <w:t>文件正本、副本</w:t>
            </w:r>
            <w:r>
              <w:rPr>
                <w:rFonts w:hint="eastAsia" w:ascii="宋体" w:hAnsi="宋体" w:cs="宋体"/>
                <w:szCs w:val="21"/>
              </w:rPr>
              <w:t xml:space="preserve">上须有“正本”“副本”标记。申请文件的正本、副本应分别装订成册（A4纸幅），并编制目录且逐页标注连续编码。比选申请文件不得采用活页夹订，否则，比选人将对比选申请文件页数的丢失、散落或其它后果不承担任何责任。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24</w:t>
            </w:r>
          </w:p>
        </w:tc>
        <w:tc>
          <w:tcPr>
            <w:tcW w:w="1806" w:type="dxa"/>
            <w:vAlign w:val="center"/>
          </w:tcPr>
          <w:p>
            <w:pPr>
              <w:jc w:val="center"/>
              <w:rPr>
                <w:rFonts w:ascii="宋体" w:hAnsi="宋体" w:cs="宋体"/>
                <w:szCs w:val="21"/>
              </w:rPr>
            </w:pPr>
            <w:r>
              <w:rPr>
                <w:rFonts w:hint="eastAsia" w:ascii="宋体" w:hAnsi="宋体" w:cs="宋体"/>
                <w:szCs w:val="21"/>
              </w:rPr>
              <w:t>密封要求</w:t>
            </w:r>
          </w:p>
        </w:tc>
        <w:tc>
          <w:tcPr>
            <w:tcW w:w="6132" w:type="dxa"/>
            <w:vAlign w:val="center"/>
          </w:tcPr>
          <w:p>
            <w:pPr>
              <w:spacing w:line="400" w:lineRule="exact"/>
              <w:rPr>
                <w:rFonts w:ascii="宋体" w:hAnsi="宋体" w:cs="宋体"/>
                <w:szCs w:val="21"/>
              </w:rPr>
            </w:pPr>
            <w:r>
              <w:rPr>
                <w:rFonts w:hint="eastAsia" w:hAnsi="宋体" w:cs="宋体"/>
              </w:rPr>
              <w:t>比选申请文件第一个信封（含正本、副本）、第二个信封（含正本、副本），分别密封且密封完好，且在封口处应加盖比选申请人单位章。</w:t>
            </w:r>
            <w:r>
              <w:rPr>
                <w:rFonts w:hint="eastAsia" w:hAnsi="宋体" w:cs="宋体"/>
                <w:b/>
                <w:bCs/>
              </w:rPr>
              <w:t>当正本与副本不一致时，以正本为准。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25</w:t>
            </w:r>
          </w:p>
        </w:tc>
        <w:tc>
          <w:tcPr>
            <w:tcW w:w="1806" w:type="dxa"/>
            <w:vAlign w:val="center"/>
          </w:tcPr>
          <w:p>
            <w:pPr>
              <w:jc w:val="center"/>
              <w:rPr>
                <w:rFonts w:ascii="宋体" w:hAnsi="宋体" w:cs="宋体"/>
                <w:szCs w:val="21"/>
              </w:rPr>
            </w:pPr>
            <w:r>
              <w:rPr>
                <w:rFonts w:hint="eastAsia" w:ascii="宋体" w:hAnsi="宋体" w:cs="宋体"/>
                <w:szCs w:val="21"/>
              </w:rPr>
              <w:t>封套上应载明</w:t>
            </w:r>
          </w:p>
          <w:p>
            <w:pPr>
              <w:jc w:val="center"/>
              <w:rPr>
                <w:rFonts w:ascii="宋体" w:hAnsi="宋体" w:cs="宋体"/>
                <w:szCs w:val="21"/>
              </w:rPr>
            </w:pPr>
            <w:r>
              <w:rPr>
                <w:rFonts w:hint="eastAsia" w:ascii="宋体" w:hAnsi="宋体" w:cs="宋体"/>
                <w:szCs w:val="21"/>
              </w:rPr>
              <w:t>的信息</w:t>
            </w:r>
          </w:p>
        </w:tc>
        <w:tc>
          <w:tcPr>
            <w:tcW w:w="6132" w:type="dxa"/>
            <w:vAlign w:val="center"/>
          </w:tcPr>
          <w:p>
            <w:pPr>
              <w:spacing w:line="360" w:lineRule="atLeast"/>
              <w:rPr>
                <w:rFonts w:ascii="宋体" w:hAnsi="宋体" w:cs="宋体"/>
                <w:b/>
                <w:szCs w:val="21"/>
              </w:rPr>
            </w:pPr>
            <w:r>
              <w:rPr>
                <w:rFonts w:hint="eastAsia" w:ascii="宋体" w:hAnsi="宋体" w:cs="宋体"/>
                <w:b/>
                <w:szCs w:val="21"/>
              </w:rPr>
              <w:t>1．</w:t>
            </w:r>
            <w:r>
              <w:rPr>
                <w:rFonts w:ascii="宋体" w:hAnsi="宋体"/>
                <w:b/>
              </w:rPr>
              <w:t>第一个信封</w:t>
            </w:r>
            <w:r>
              <w:rPr>
                <w:rFonts w:hint="eastAsia" w:ascii="宋体" w:hAnsi="宋体"/>
                <w:b/>
              </w:rPr>
              <w:t>套</w:t>
            </w:r>
            <w:r>
              <w:rPr>
                <w:rFonts w:ascii="宋体" w:hAnsi="宋体"/>
                <w:b/>
              </w:rPr>
              <w:t>：</w:t>
            </w:r>
          </w:p>
          <w:p>
            <w:pPr>
              <w:spacing w:line="360" w:lineRule="atLeast"/>
              <w:rPr>
                <w:rFonts w:ascii="宋体" w:hAnsi="宋体" w:cs="宋体"/>
                <w:szCs w:val="21"/>
              </w:rPr>
            </w:pPr>
            <w:r>
              <w:rPr>
                <w:rFonts w:hint="eastAsia" w:ascii="宋体" w:hAnsi="宋体" w:cs="宋体"/>
                <w:szCs w:val="21"/>
                <w:u w:val="single"/>
              </w:rPr>
              <w:t xml:space="preserve">（项目名称）   </w:t>
            </w:r>
            <w:r>
              <w:rPr>
                <w:rFonts w:hint="eastAsia" w:ascii="宋体" w:hAnsi="宋体" w:cs="宋体"/>
              </w:rPr>
              <w:t>比选申请文件第一个信封（商务及技术文件）</w:t>
            </w:r>
          </w:p>
          <w:p>
            <w:pPr>
              <w:spacing w:line="360" w:lineRule="atLeast"/>
              <w:rPr>
                <w:rFonts w:ascii="宋体" w:hAnsi="宋体" w:cs="宋体"/>
                <w:szCs w:val="21"/>
              </w:rPr>
            </w:pPr>
            <w:r>
              <w:rPr>
                <w:rFonts w:hint="eastAsia" w:ascii="宋体" w:hAnsi="宋体" w:cs="宋体"/>
                <w:szCs w:val="21"/>
              </w:rPr>
              <w:t>在</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分前不得开启</w:t>
            </w:r>
          </w:p>
          <w:p>
            <w:pPr>
              <w:spacing w:line="360" w:lineRule="atLeast"/>
              <w:rPr>
                <w:rFonts w:ascii="宋体" w:hAnsi="宋体" w:cs="宋体"/>
                <w:szCs w:val="21"/>
                <w:u w:val="single"/>
              </w:rPr>
            </w:pPr>
            <w:r>
              <w:rPr>
                <w:rFonts w:hint="eastAsia" w:ascii="宋体" w:hAnsi="宋体" w:cs="宋体"/>
                <w:szCs w:val="21"/>
              </w:rPr>
              <w:t>申请人名称：</w:t>
            </w:r>
            <w:r>
              <w:rPr>
                <w:rFonts w:hint="eastAsia" w:ascii="宋体" w:hAnsi="宋体" w:cs="宋体"/>
                <w:szCs w:val="21"/>
                <w:u w:val="single"/>
              </w:rPr>
              <w:t xml:space="preserve">                        </w:t>
            </w:r>
          </w:p>
          <w:p>
            <w:pPr>
              <w:spacing w:line="360" w:lineRule="atLeast"/>
              <w:rPr>
                <w:rFonts w:ascii="宋体" w:hAnsi="宋体" w:cs="宋体"/>
                <w:b/>
                <w:szCs w:val="21"/>
              </w:rPr>
            </w:pPr>
            <w:r>
              <w:rPr>
                <w:rFonts w:hint="eastAsia" w:ascii="宋体" w:hAnsi="宋体" w:cs="宋体"/>
                <w:b/>
                <w:szCs w:val="21"/>
              </w:rPr>
              <w:t>2.第二信封套：</w:t>
            </w:r>
          </w:p>
          <w:p>
            <w:pPr>
              <w:spacing w:line="360" w:lineRule="atLeast"/>
              <w:rPr>
                <w:rFonts w:ascii="宋体" w:hAnsi="宋体" w:cs="宋体"/>
                <w:szCs w:val="21"/>
              </w:rPr>
            </w:pPr>
            <w:r>
              <w:rPr>
                <w:rFonts w:hint="eastAsia" w:ascii="宋体" w:hAnsi="宋体" w:cs="宋体"/>
                <w:szCs w:val="21"/>
              </w:rPr>
              <w:t>（项目名称）比选申请文件</w:t>
            </w:r>
          </w:p>
          <w:p>
            <w:pPr>
              <w:spacing w:line="360" w:lineRule="atLeast"/>
              <w:rPr>
                <w:rFonts w:ascii="宋体" w:hAnsi="宋体" w:cs="宋体"/>
                <w:szCs w:val="21"/>
              </w:rPr>
            </w:pPr>
            <w:r>
              <w:rPr>
                <w:rFonts w:hint="eastAsia" w:ascii="宋体" w:hAnsi="宋体" w:cs="宋体"/>
                <w:szCs w:val="21"/>
              </w:rPr>
              <w:t>第二个信封（报价文件）</w:t>
            </w:r>
          </w:p>
          <w:p>
            <w:pPr>
              <w:spacing w:line="360" w:lineRule="atLeast"/>
              <w:rPr>
                <w:rFonts w:ascii="宋体" w:hAnsi="宋体" w:cs="宋体"/>
                <w:szCs w:val="21"/>
              </w:rPr>
            </w:pPr>
            <w:r>
              <w:rPr>
                <w:rFonts w:hint="eastAsia" w:ascii="宋体" w:hAnsi="宋体" w:cs="宋体"/>
                <w:szCs w:val="21"/>
              </w:rPr>
              <w:t>在</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 日</w:t>
            </w:r>
            <w:r>
              <w:rPr>
                <w:rFonts w:hint="eastAsia" w:ascii="宋体" w:hAnsi="宋体" w:cs="宋体"/>
                <w:szCs w:val="21"/>
                <w:u w:val="single"/>
              </w:rPr>
              <w:t xml:space="preserve">    </w:t>
            </w:r>
            <w:r>
              <w:rPr>
                <w:rFonts w:hint="eastAsia" w:ascii="宋体" w:hAnsi="宋体" w:cs="宋体"/>
                <w:szCs w:val="21"/>
              </w:rPr>
              <w:t xml:space="preserve"> 时</w:t>
            </w:r>
            <w:r>
              <w:rPr>
                <w:rFonts w:hint="eastAsia" w:ascii="宋体" w:hAnsi="宋体" w:cs="宋体"/>
                <w:szCs w:val="21"/>
                <w:u w:val="single"/>
              </w:rPr>
              <w:t xml:space="preserve">    </w:t>
            </w:r>
            <w:r>
              <w:rPr>
                <w:rFonts w:hint="eastAsia" w:ascii="宋体" w:hAnsi="宋体" w:cs="宋体"/>
                <w:szCs w:val="21"/>
              </w:rPr>
              <w:t>分前不得开启</w:t>
            </w:r>
          </w:p>
          <w:p>
            <w:pPr>
              <w:spacing w:line="360" w:lineRule="atLeast"/>
              <w:rPr>
                <w:rFonts w:ascii="宋体" w:hAnsi="宋体" w:cs="宋体"/>
                <w:szCs w:val="21"/>
              </w:rPr>
            </w:pPr>
            <w:r>
              <w:rPr>
                <w:rFonts w:hint="eastAsia" w:ascii="宋体" w:hAnsi="宋体" w:cs="宋体"/>
                <w:szCs w:val="21"/>
              </w:rPr>
              <w:t>比选申请人名称：</w:t>
            </w:r>
            <w:r>
              <w:rPr>
                <w:rFonts w:hint="eastAsia" w:ascii="宋体" w:hAnsi="宋体" w:cs="宋体"/>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26</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比选报价</w:t>
            </w:r>
          </w:p>
        </w:tc>
        <w:tc>
          <w:tcPr>
            <w:tcW w:w="6132" w:type="dxa"/>
            <w:tcBorders>
              <w:top w:val="single" w:color="auto" w:sz="4" w:space="0"/>
              <w:left w:val="single" w:color="auto" w:sz="4" w:space="0"/>
              <w:bottom w:val="single" w:color="auto" w:sz="4" w:space="0"/>
              <w:right w:val="single" w:color="auto" w:sz="8" w:space="0"/>
            </w:tcBorders>
            <w:vAlign w:val="center"/>
          </w:tcPr>
          <w:p>
            <w:pPr>
              <w:spacing w:line="360" w:lineRule="atLeast"/>
              <w:jc w:val="left"/>
              <w:rPr>
                <w:rFonts w:ascii="宋体" w:hAnsi="宋体"/>
              </w:rPr>
            </w:pPr>
            <w:r>
              <w:rPr>
                <w:rFonts w:ascii="宋体" w:hAnsi="宋体"/>
              </w:rPr>
              <w:t>最高投标限价</w:t>
            </w:r>
            <w:r>
              <w:rPr>
                <w:rFonts w:hint="eastAsia" w:ascii="宋体" w:hAnsi="宋体"/>
              </w:rPr>
              <w:t>金额：人民币</w:t>
            </w:r>
            <w:r>
              <w:rPr>
                <w:rFonts w:hint="eastAsia" w:ascii="宋体" w:hAnsi="宋体"/>
                <w:u w:val="single"/>
              </w:rPr>
              <w:t xml:space="preserve">   25  </w:t>
            </w:r>
            <w:r>
              <w:rPr>
                <w:rFonts w:hint="eastAsia" w:ascii="宋体" w:hAnsi="宋体"/>
              </w:rPr>
              <w:t>万元。</w:t>
            </w:r>
          </w:p>
          <w:p>
            <w:pPr>
              <w:spacing w:line="360" w:lineRule="atLeast"/>
              <w:jc w:val="left"/>
              <w:rPr>
                <w:rFonts w:ascii="宋体" w:hAnsi="宋体" w:cs="宋体"/>
                <w:b/>
                <w:szCs w:val="21"/>
              </w:rPr>
            </w:pPr>
            <w:r>
              <w:rPr>
                <w:rFonts w:hint="eastAsia" w:ascii="宋体" w:hAnsi="宋体"/>
                <w:b/>
              </w:rPr>
              <w:t>比选申请报价超过最高比选申请限价的比选申请文件将被否决。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27</w:t>
            </w:r>
          </w:p>
        </w:tc>
        <w:tc>
          <w:tcPr>
            <w:tcW w:w="1806" w:type="dxa"/>
            <w:vAlign w:val="center"/>
          </w:tcPr>
          <w:p>
            <w:pPr>
              <w:spacing w:line="360" w:lineRule="exact"/>
              <w:jc w:val="center"/>
              <w:rPr>
                <w:rFonts w:ascii="宋体" w:hAnsi="宋体" w:cs="宋体"/>
                <w:szCs w:val="21"/>
              </w:rPr>
            </w:pPr>
            <w:r>
              <w:rPr>
                <w:rFonts w:hint="eastAsia" w:ascii="宋体" w:hAnsi="宋体" w:cs="宋体"/>
                <w:szCs w:val="21"/>
              </w:rPr>
              <w:t>是否退还申请文件</w:t>
            </w:r>
          </w:p>
        </w:tc>
        <w:tc>
          <w:tcPr>
            <w:tcW w:w="6132" w:type="dxa"/>
            <w:vAlign w:val="center"/>
          </w:tcPr>
          <w:p>
            <w:pPr>
              <w:spacing w:line="360" w:lineRule="exact"/>
              <w:jc w:val="left"/>
              <w:rPr>
                <w:rFonts w:ascii="宋体" w:hAnsi="宋体" w:cs="宋体"/>
                <w:szCs w:val="21"/>
              </w:rPr>
            </w:pPr>
            <w:r>
              <w:rPr>
                <w:rFonts w:hint="eastAsia" w:ascii="宋体" w:hAnsi="宋体" w:cs="宋体"/>
                <w:szCs w:val="21"/>
              </w:rPr>
              <w:t xml:space="preserve">否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28</w:t>
            </w:r>
          </w:p>
        </w:tc>
        <w:tc>
          <w:tcPr>
            <w:tcW w:w="1806" w:type="dxa"/>
            <w:vAlign w:val="center"/>
          </w:tcPr>
          <w:p>
            <w:pPr>
              <w:spacing w:line="360" w:lineRule="exact"/>
              <w:jc w:val="center"/>
              <w:rPr>
                <w:rFonts w:ascii="宋体" w:hAnsi="宋体" w:cs="宋体"/>
                <w:szCs w:val="21"/>
              </w:rPr>
            </w:pPr>
            <w:r>
              <w:rPr>
                <w:rFonts w:hint="eastAsia" w:ascii="宋体" w:hAnsi="宋体" w:cs="宋体"/>
                <w:szCs w:val="21"/>
              </w:rPr>
              <w:t>通知延后递交比选申请文件截止时间的时间</w:t>
            </w:r>
          </w:p>
        </w:tc>
        <w:tc>
          <w:tcPr>
            <w:tcW w:w="6132" w:type="dxa"/>
            <w:vAlign w:val="center"/>
          </w:tcPr>
          <w:p>
            <w:pPr>
              <w:spacing w:line="360" w:lineRule="exact"/>
              <w:jc w:val="left"/>
              <w:rPr>
                <w:rFonts w:ascii="宋体" w:hAnsi="宋体" w:cs="宋体"/>
                <w:color w:val="92D050"/>
                <w:szCs w:val="21"/>
              </w:rPr>
            </w:pPr>
            <w:r>
              <w:rPr>
                <w:rFonts w:hint="eastAsia" w:ascii="宋体" w:hAnsi="宋体" w:cs="宋体"/>
                <w:szCs w:val="21"/>
              </w:rPr>
              <w:t>原定递交比选申请文件截止时间</w:t>
            </w:r>
            <w:r>
              <w:rPr>
                <w:rFonts w:hint="eastAsia" w:ascii="宋体" w:hAnsi="宋体" w:cs="宋体"/>
                <w:szCs w:val="21"/>
                <w:u w:val="single"/>
              </w:rPr>
              <w:t xml:space="preserve"> 3 </w:t>
            </w:r>
            <w:r>
              <w:rPr>
                <w:rFonts w:hint="eastAsia" w:ascii="宋体" w:hAnsi="宋体" w:cs="宋体"/>
                <w:szCs w:val="21"/>
              </w:rPr>
              <w:t xml:space="preserve">天前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29</w:t>
            </w:r>
          </w:p>
        </w:tc>
        <w:tc>
          <w:tcPr>
            <w:tcW w:w="1806" w:type="dxa"/>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开标时间和地点</w:t>
            </w:r>
          </w:p>
        </w:tc>
        <w:tc>
          <w:tcPr>
            <w:tcW w:w="6132" w:type="dxa"/>
            <w:vAlign w:val="center"/>
          </w:tcPr>
          <w:p>
            <w:pPr>
              <w:pStyle w:val="2"/>
              <w:adjustRightInd w:val="0"/>
              <w:snapToGrid w:val="0"/>
              <w:spacing w:after="0" w:line="360" w:lineRule="atLeast"/>
              <w:ind w:left="0" w:leftChars="0" w:firstLine="0" w:firstLineChars="0"/>
              <w:rPr>
                <w:rFonts w:ascii="宋体" w:hAnsi="宋体" w:cs="宋体"/>
                <w:szCs w:val="21"/>
              </w:rPr>
            </w:pPr>
            <w:r>
              <w:rPr>
                <w:rFonts w:hint="eastAsia" w:ascii="宋体" w:hAnsi="宋体" w:cs="宋体"/>
                <w:szCs w:val="21"/>
              </w:rPr>
              <w:t>（1）开标时间：同比选申请文件送交截止时间</w:t>
            </w:r>
          </w:p>
          <w:p>
            <w:pPr>
              <w:pStyle w:val="2"/>
              <w:adjustRightInd w:val="0"/>
              <w:snapToGrid w:val="0"/>
              <w:spacing w:after="0" w:line="360" w:lineRule="atLeast"/>
              <w:ind w:left="0" w:leftChars="0" w:firstLine="0" w:firstLineChars="0"/>
              <w:rPr>
                <w:rFonts w:ascii="宋体" w:hAnsi="宋体" w:cs="宋体"/>
                <w:szCs w:val="21"/>
              </w:rPr>
            </w:pPr>
            <w:r>
              <w:rPr>
                <w:rFonts w:hint="eastAsia" w:ascii="宋体" w:hAnsi="宋体" w:cs="宋体"/>
                <w:szCs w:val="21"/>
              </w:rPr>
              <w:t>比选申请文件送交地点：</w:t>
            </w:r>
            <w:r>
              <w:rPr>
                <w:rFonts w:hint="eastAsia" w:ascii="宋体" w:hAnsi="宋体" w:cs="宋体"/>
                <w:b/>
                <w:szCs w:val="21"/>
                <w:u w:val="single"/>
              </w:rPr>
              <w:t>四川成渝高速公路股份有限公司公路运营管理一分公司302会议室</w:t>
            </w:r>
          </w:p>
          <w:p>
            <w:pPr>
              <w:pStyle w:val="2"/>
              <w:adjustRightInd w:val="0"/>
              <w:snapToGrid w:val="0"/>
              <w:spacing w:after="0" w:line="360" w:lineRule="atLeast"/>
              <w:ind w:left="0" w:leftChars="0" w:firstLine="0" w:firstLineChars="0"/>
              <w:rPr>
                <w:rFonts w:ascii="宋体" w:hAnsi="宋体" w:cs="宋体"/>
                <w:szCs w:val="21"/>
              </w:rPr>
            </w:pPr>
            <w:r>
              <w:rPr>
                <w:rFonts w:hint="eastAsia" w:ascii="宋体" w:hAnsi="宋体" w:cs="宋体"/>
                <w:szCs w:val="21"/>
              </w:rPr>
              <w:t>（2）申请文件第二个信封比选开标时间：比选人电话另行通知</w:t>
            </w:r>
          </w:p>
          <w:p>
            <w:pPr>
              <w:pStyle w:val="2"/>
              <w:adjustRightInd w:val="0"/>
              <w:snapToGrid w:val="0"/>
              <w:spacing w:after="0" w:line="360" w:lineRule="atLeast"/>
              <w:ind w:left="0" w:leftChars="0" w:firstLine="0" w:firstLineChars="0"/>
              <w:rPr>
                <w:rFonts w:ascii="宋体" w:hAnsi="宋体"/>
                <w:spacing w:val="-4"/>
                <w:szCs w:val="21"/>
                <w:u w:val="single"/>
              </w:rPr>
            </w:pPr>
            <w:r>
              <w:rPr>
                <w:rFonts w:hint="eastAsia" w:ascii="宋体" w:hAnsi="宋体" w:cs="宋体"/>
                <w:szCs w:val="21"/>
              </w:rPr>
              <w:t>比选申请文件第二个信封开标地点：</w:t>
            </w:r>
            <w:r>
              <w:rPr>
                <w:rFonts w:hint="eastAsia" w:ascii="宋体" w:hAnsi="宋体" w:cs="宋体"/>
                <w:b/>
                <w:szCs w:val="21"/>
                <w:u w:val="single"/>
              </w:rPr>
              <w:t>四川成渝高速公路股份有限公司公路运营管理一分公司302会议室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83"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30</w:t>
            </w:r>
          </w:p>
        </w:tc>
        <w:tc>
          <w:tcPr>
            <w:tcW w:w="18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szCs w:val="21"/>
              </w:rPr>
            </w:pPr>
            <w:r>
              <w:rPr>
                <w:rFonts w:hint="eastAsia" w:ascii="宋体" w:hAnsi="宋体"/>
                <w:szCs w:val="21"/>
              </w:rPr>
              <w:t>评审办法和标准</w:t>
            </w:r>
          </w:p>
        </w:tc>
        <w:tc>
          <w:tcPr>
            <w:tcW w:w="6132"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360" w:lineRule="atLeast"/>
              <w:rPr>
                <w:rFonts w:ascii="宋体" w:hAnsi="宋体"/>
                <w:szCs w:val="21"/>
              </w:rPr>
            </w:pPr>
            <w:r>
              <w:rPr>
                <w:rFonts w:hint="eastAsia" w:ascii="宋体" w:hAnsi="宋体"/>
                <w:szCs w:val="21"/>
              </w:rPr>
              <w:t>第三章评审办法和标准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983"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31</w:t>
            </w:r>
          </w:p>
        </w:tc>
        <w:tc>
          <w:tcPr>
            <w:tcW w:w="1806" w:type="dxa"/>
            <w:vAlign w:val="center"/>
          </w:tcPr>
          <w:p>
            <w:pPr>
              <w:adjustRightInd w:val="0"/>
              <w:snapToGrid w:val="0"/>
              <w:spacing w:line="400" w:lineRule="exact"/>
              <w:jc w:val="center"/>
              <w:rPr>
                <w:rFonts w:ascii="宋体" w:hAnsi="宋体"/>
                <w:szCs w:val="21"/>
              </w:rPr>
            </w:pPr>
            <w:r>
              <w:rPr>
                <w:rFonts w:hint="eastAsia" w:ascii="宋体" w:hAnsi="宋体" w:cs="宋体"/>
                <w:szCs w:val="21"/>
              </w:rPr>
              <w:t>评审结果公示</w:t>
            </w:r>
          </w:p>
        </w:tc>
        <w:tc>
          <w:tcPr>
            <w:tcW w:w="6132" w:type="dxa"/>
            <w:vAlign w:val="center"/>
          </w:tcPr>
          <w:p>
            <w:pPr>
              <w:adjustRightInd w:val="0"/>
              <w:snapToGrid w:val="0"/>
              <w:spacing w:line="360" w:lineRule="atLeast"/>
              <w:rPr>
                <w:rFonts w:ascii="宋体" w:hAnsi="宋体"/>
                <w:szCs w:val="21"/>
              </w:rPr>
            </w:pPr>
            <w:r>
              <w:rPr>
                <w:rFonts w:hint="eastAsia" w:ascii="宋体" w:hAnsi="宋体" w:cs="宋体"/>
                <w:szCs w:val="21"/>
              </w:rPr>
              <w:t>评审委员会推荐的中选候选人名单将在四川成渝高速公路股份有限公司公路运营管理一分公司（http://www.sccygs.com/）</w:t>
            </w:r>
            <w:r>
              <w:fldChar w:fldCharType="begin"/>
            </w:r>
            <w:r>
              <w:instrText xml:space="preserve"> HYPERLINK "http://www.cygs.com）网站上公示3" </w:instrText>
            </w:r>
            <w:r>
              <w:fldChar w:fldCharType="separate"/>
            </w:r>
            <w:r>
              <w:rPr>
                <w:rFonts w:hint="eastAsia" w:ascii="宋体" w:hAnsi="宋体" w:cs="宋体"/>
                <w:szCs w:val="21"/>
              </w:rPr>
              <w:t>公示3</w:t>
            </w:r>
            <w:r>
              <w:rPr>
                <w:rFonts w:hint="eastAsia" w:ascii="宋体" w:hAnsi="宋体" w:cs="宋体"/>
                <w:szCs w:val="21"/>
              </w:rPr>
              <w:fldChar w:fldCharType="end"/>
            </w:r>
            <w:r>
              <w:rPr>
                <w:rFonts w:hint="eastAsia" w:ascii="宋体" w:hAnsi="宋体" w:cs="宋体"/>
                <w:szCs w:val="21"/>
              </w:rPr>
              <w:t>个工作日，接受监督。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983"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31.1</w:t>
            </w:r>
          </w:p>
        </w:tc>
        <w:tc>
          <w:tcPr>
            <w:tcW w:w="1806" w:type="dxa"/>
            <w:vAlign w:val="center"/>
          </w:tcPr>
          <w:p>
            <w:pPr>
              <w:pStyle w:val="33"/>
              <w:spacing w:line="400" w:lineRule="exact"/>
              <w:jc w:val="center"/>
              <w:rPr>
                <w:rFonts w:hAnsi="宋体" w:cs="宋体"/>
                <w:szCs w:val="21"/>
              </w:rPr>
            </w:pPr>
            <w:r>
              <w:rPr>
                <w:rFonts w:hint="eastAsia" w:hAnsi="宋体" w:cs="宋体"/>
                <w:szCs w:val="21"/>
              </w:rPr>
              <w:t>是否授权评标委员会确定中选人</w:t>
            </w:r>
          </w:p>
        </w:tc>
        <w:tc>
          <w:tcPr>
            <w:tcW w:w="6132" w:type="dxa"/>
            <w:vAlign w:val="center"/>
          </w:tcPr>
          <w:p>
            <w:pPr>
              <w:pStyle w:val="33"/>
              <w:spacing w:line="400" w:lineRule="exact"/>
              <w:jc w:val="left"/>
              <w:rPr>
                <w:rFonts w:hAnsi="宋体" w:cs="宋体"/>
                <w:szCs w:val="21"/>
              </w:rPr>
            </w:pPr>
            <w:r>
              <w:rPr>
                <w:rFonts w:hint="eastAsia" w:hAnsi="宋体" w:cs="宋体"/>
                <w:szCs w:val="21"/>
              </w:rPr>
              <w:t>比选人不授权评标委员会确定中选人。</w:t>
            </w:r>
          </w:p>
          <w:p>
            <w:pPr>
              <w:pStyle w:val="33"/>
              <w:numPr>
                <w:ilvl w:val="0"/>
                <w:numId w:val="3"/>
              </w:numPr>
              <w:spacing w:line="400" w:lineRule="exact"/>
              <w:jc w:val="left"/>
              <w:rPr>
                <w:rFonts w:hAnsi="宋体" w:cs="宋体"/>
                <w:szCs w:val="21"/>
              </w:rPr>
            </w:pPr>
            <w:r>
              <w:rPr>
                <w:rFonts w:hint="eastAsia" w:hAnsi="宋体" w:cs="宋体"/>
                <w:szCs w:val="21"/>
              </w:rPr>
              <w:t>比选人将依据评标委员会推荐的中选候选人，确定排名第一的中选候选人为中选人；</w:t>
            </w:r>
          </w:p>
          <w:p>
            <w:pPr>
              <w:pStyle w:val="33"/>
              <w:spacing w:line="400" w:lineRule="exact"/>
              <w:jc w:val="left"/>
              <w:rPr>
                <w:rFonts w:hAnsi="宋体" w:cs="宋体"/>
                <w:szCs w:val="21"/>
              </w:rPr>
            </w:pPr>
            <w:r>
              <w:rPr>
                <w:rFonts w:hint="eastAsia" w:hAnsi="宋体" w:cs="宋体"/>
                <w:szCs w:val="21"/>
              </w:rPr>
              <w:t>2.排名第一的中选候选人放弃中选；或不能履行合同；或被查实存在影响中选结果的违法行为等情形不符合中选条件的，比选人可以按照评标委员会提出的中选候选人名单排序依次确定其他中选候选人为中选人，也可以重新比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32</w:t>
            </w:r>
          </w:p>
        </w:tc>
        <w:tc>
          <w:tcPr>
            <w:tcW w:w="18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szCs w:val="21"/>
              </w:rPr>
            </w:pPr>
            <w:r>
              <w:rPr>
                <w:rFonts w:hint="eastAsia" w:ascii="宋体" w:hAnsi="宋体"/>
                <w:szCs w:val="21"/>
              </w:rPr>
              <w:t>合同协议书</w:t>
            </w:r>
          </w:p>
          <w:p>
            <w:pPr>
              <w:adjustRightInd w:val="0"/>
              <w:snapToGrid w:val="0"/>
              <w:spacing w:line="400" w:lineRule="exact"/>
              <w:jc w:val="center"/>
              <w:rPr>
                <w:rFonts w:ascii="宋体" w:hAnsi="宋体"/>
                <w:szCs w:val="21"/>
              </w:rPr>
            </w:pPr>
            <w:r>
              <w:rPr>
                <w:rFonts w:hint="eastAsia" w:ascii="宋体" w:hAnsi="宋体"/>
                <w:szCs w:val="21"/>
              </w:rPr>
              <w:t>的签署</w:t>
            </w:r>
          </w:p>
        </w:tc>
        <w:tc>
          <w:tcPr>
            <w:tcW w:w="6132" w:type="dxa"/>
            <w:tcBorders>
              <w:top w:val="single" w:color="auto" w:sz="4" w:space="0"/>
              <w:left w:val="single" w:color="auto" w:sz="4" w:space="0"/>
              <w:bottom w:val="single" w:color="auto" w:sz="4" w:space="0"/>
              <w:right w:val="single" w:color="auto" w:sz="8" w:space="0"/>
            </w:tcBorders>
          </w:tcPr>
          <w:p>
            <w:pPr>
              <w:adjustRightInd w:val="0"/>
              <w:snapToGrid w:val="0"/>
              <w:spacing w:line="360" w:lineRule="atLeast"/>
              <w:rPr>
                <w:rFonts w:ascii="宋体" w:hAnsi="宋体"/>
                <w:szCs w:val="21"/>
              </w:rPr>
            </w:pPr>
            <w:r>
              <w:rPr>
                <w:rFonts w:hint="eastAsia" w:ascii="宋体" w:hAnsi="宋体" w:cs="宋体"/>
                <w:szCs w:val="21"/>
              </w:rPr>
              <w:t>中选候选人公示期满，如果参与本项目的比选申请人对本项目评审结果无异议，由比选人向第一中选候选人发出中选通知书。在中选通知书发出之日起30日内中选人应与比选人签订合同协议书，同时签订廉政合同等其他合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33</w:t>
            </w:r>
          </w:p>
        </w:tc>
        <w:tc>
          <w:tcPr>
            <w:tcW w:w="18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szCs w:val="21"/>
              </w:rPr>
            </w:pPr>
            <w:r>
              <w:rPr>
                <w:rFonts w:hint="eastAsia" w:ascii="宋体" w:hAnsi="宋体"/>
                <w:szCs w:val="21"/>
              </w:rPr>
              <w:t>重新比选</w:t>
            </w:r>
          </w:p>
        </w:tc>
        <w:tc>
          <w:tcPr>
            <w:tcW w:w="6132"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360" w:lineRule="atLeast"/>
              <w:rPr>
                <w:rFonts w:ascii="宋体" w:hAnsi="宋体"/>
                <w:szCs w:val="21"/>
              </w:rPr>
            </w:pPr>
            <w:r>
              <w:rPr>
                <w:rFonts w:hint="eastAsia" w:ascii="宋体" w:hAnsi="宋体"/>
                <w:szCs w:val="21"/>
              </w:rPr>
              <w:t>出现下列特殊情况之一，比选人可重新比选：</w:t>
            </w:r>
          </w:p>
          <w:p>
            <w:pPr>
              <w:adjustRightInd w:val="0"/>
              <w:snapToGrid w:val="0"/>
              <w:spacing w:line="360" w:lineRule="atLeast"/>
              <w:rPr>
                <w:rFonts w:ascii="宋体" w:hAnsi="宋体"/>
                <w:szCs w:val="21"/>
              </w:rPr>
            </w:pPr>
            <w:r>
              <w:rPr>
                <w:rFonts w:hint="eastAsia" w:ascii="宋体" w:hAnsi="宋体"/>
                <w:szCs w:val="21"/>
              </w:rPr>
              <w:t>（1）比选申请截止时间止，递交比选申请文件少于三个的；</w:t>
            </w:r>
          </w:p>
          <w:p>
            <w:pPr>
              <w:adjustRightInd w:val="0"/>
              <w:snapToGrid w:val="0"/>
              <w:spacing w:line="360" w:lineRule="atLeast"/>
              <w:rPr>
                <w:rFonts w:ascii="宋体" w:hAnsi="宋体"/>
                <w:szCs w:val="21"/>
              </w:rPr>
            </w:pPr>
            <w:r>
              <w:rPr>
                <w:rFonts w:hint="eastAsia" w:ascii="宋体" w:hAnsi="宋体"/>
                <w:szCs w:val="21"/>
              </w:rPr>
              <w:t>（2）经评审委员会评审后否决全部比选申请文件的；</w:t>
            </w:r>
          </w:p>
          <w:p>
            <w:pPr>
              <w:adjustRightInd w:val="0"/>
              <w:snapToGrid w:val="0"/>
              <w:spacing w:line="360" w:lineRule="atLeast"/>
              <w:rPr>
                <w:rFonts w:ascii="宋体" w:hAnsi="宋体"/>
                <w:szCs w:val="21"/>
              </w:rPr>
            </w:pPr>
            <w:r>
              <w:rPr>
                <w:rFonts w:hint="eastAsia" w:ascii="宋体" w:hAnsi="宋体"/>
                <w:szCs w:val="21"/>
              </w:rPr>
              <w:t>（3）评审委员会推荐的中选候选人均未能与比选人签订合同的；</w:t>
            </w:r>
          </w:p>
          <w:p>
            <w:pPr>
              <w:adjustRightInd w:val="0"/>
              <w:snapToGrid w:val="0"/>
              <w:spacing w:line="360" w:lineRule="atLeast"/>
              <w:rPr>
                <w:rFonts w:ascii="宋体" w:hAnsi="宋体"/>
                <w:szCs w:val="21"/>
              </w:rPr>
            </w:pPr>
            <w:r>
              <w:rPr>
                <w:rFonts w:hint="eastAsia" w:ascii="宋体" w:hAnsi="宋体"/>
                <w:szCs w:val="21"/>
              </w:rPr>
              <w:t>（4）法律规定的其他情形。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tcBorders>
              <w:top w:val="single" w:color="auto" w:sz="4" w:space="0"/>
              <w:left w:val="single" w:color="auto" w:sz="8" w:space="0"/>
              <w:bottom w:val="single" w:color="auto" w:sz="4" w:space="0"/>
              <w:right w:val="single" w:color="auto" w:sz="4" w:space="0"/>
            </w:tcBorders>
            <w:vAlign w:val="center"/>
          </w:tcPr>
          <w:p>
            <w:pPr>
              <w:tabs>
                <w:tab w:val="center" w:pos="1080"/>
                <w:tab w:val="left" w:pos="5220"/>
                <w:tab w:val="left" w:pos="5400"/>
                <w:tab w:val="left" w:pos="5580"/>
              </w:tabs>
              <w:autoSpaceDE w:val="0"/>
              <w:autoSpaceDN w:val="0"/>
              <w:adjustRightInd w:val="0"/>
              <w:snapToGrid w:val="0"/>
              <w:spacing w:line="320" w:lineRule="exact"/>
              <w:jc w:val="center"/>
              <w:rPr>
                <w:rFonts w:ascii="宋体" w:hAnsi="宋体" w:cs="宋体"/>
                <w:szCs w:val="21"/>
              </w:rPr>
            </w:pPr>
            <w:r>
              <w:rPr>
                <w:sz w:val="24"/>
              </w:rPr>
              <w:t>36</w:t>
            </w:r>
          </w:p>
        </w:tc>
        <w:tc>
          <w:tcPr>
            <w:tcW w:w="18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ascii="宋体" w:hAnsi="宋体"/>
                <w:szCs w:val="21"/>
              </w:rPr>
            </w:pPr>
            <w:r>
              <w:rPr>
                <w:rFonts w:hint="eastAsia" w:ascii="宋体" w:hAnsi="宋体"/>
                <w:color w:val="000000"/>
                <w:szCs w:val="21"/>
              </w:rPr>
              <w:t>比选申请人不得存在的其他关联情形</w:t>
            </w:r>
          </w:p>
        </w:tc>
        <w:tc>
          <w:tcPr>
            <w:tcW w:w="6132"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360" w:lineRule="atLeast"/>
              <w:rPr>
                <w:rFonts w:ascii="宋体" w:hAnsi="宋体"/>
                <w:color w:val="000000"/>
                <w:szCs w:val="21"/>
              </w:rPr>
            </w:pPr>
            <w:r>
              <w:rPr>
                <w:rFonts w:hint="eastAsia" w:ascii="宋体" w:hAnsi="宋体"/>
                <w:color w:val="000000"/>
                <w:szCs w:val="21"/>
              </w:rPr>
              <w:t>（1）为比选人不具有独立法人资格的附属机构（单位）；</w:t>
            </w:r>
          </w:p>
          <w:p>
            <w:pPr>
              <w:adjustRightInd w:val="0"/>
              <w:snapToGrid w:val="0"/>
              <w:spacing w:line="360" w:lineRule="atLeast"/>
              <w:rPr>
                <w:rFonts w:ascii="宋体" w:hAnsi="宋体"/>
                <w:color w:val="000000"/>
                <w:szCs w:val="21"/>
              </w:rPr>
            </w:pPr>
            <w:r>
              <w:rPr>
                <w:rFonts w:hint="eastAsia" w:ascii="宋体" w:hAnsi="宋体"/>
                <w:color w:val="000000"/>
                <w:szCs w:val="21"/>
              </w:rPr>
              <w:t>（2）与比选人存在利害关系且可能影响比选公正性；</w:t>
            </w:r>
          </w:p>
          <w:p>
            <w:pPr>
              <w:adjustRightInd w:val="0"/>
              <w:snapToGrid w:val="0"/>
              <w:spacing w:line="360" w:lineRule="atLeast"/>
              <w:rPr>
                <w:rFonts w:ascii="宋体" w:hAnsi="宋体"/>
                <w:color w:val="000000"/>
                <w:szCs w:val="21"/>
              </w:rPr>
            </w:pPr>
            <w:r>
              <w:rPr>
                <w:rFonts w:hint="eastAsia" w:ascii="宋体" w:hAnsi="宋体"/>
                <w:color w:val="000000"/>
                <w:szCs w:val="21"/>
              </w:rPr>
              <w:t>（3）与本项目的其他比选申请人同为一个单位负责人；</w:t>
            </w:r>
          </w:p>
          <w:p>
            <w:pPr>
              <w:adjustRightInd w:val="0"/>
              <w:snapToGrid w:val="0"/>
              <w:spacing w:line="360" w:lineRule="atLeast"/>
              <w:ind w:firstLine="420" w:firstLineChars="200"/>
              <w:rPr>
                <w:rFonts w:ascii="宋体" w:hAnsi="宋体"/>
                <w:color w:val="000000"/>
                <w:szCs w:val="21"/>
              </w:rPr>
            </w:pPr>
            <w:r>
              <w:rPr>
                <w:rFonts w:hint="eastAsia" w:ascii="宋体" w:hAnsi="宋体"/>
                <w:color w:val="000000"/>
                <w:szCs w:val="21"/>
              </w:rPr>
              <w:t>单位负责人，是指单位法定代表人或者法律、行政法规规定代表单位行使职权的主要负责人。</w:t>
            </w:r>
          </w:p>
          <w:p>
            <w:pPr>
              <w:adjustRightInd w:val="0"/>
              <w:snapToGrid w:val="0"/>
              <w:spacing w:line="360" w:lineRule="atLeast"/>
              <w:rPr>
                <w:rFonts w:ascii="宋体" w:hAnsi="宋体"/>
                <w:color w:val="000000"/>
                <w:szCs w:val="21"/>
              </w:rPr>
            </w:pPr>
            <w:r>
              <w:rPr>
                <w:rFonts w:hint="eastAsia" w:ascii="宋体" w:hAnsi="宋体"/>
                <w:color w:val="000000"/>
                <w:szCs w:val="21"/>
              </w:rPr>
              <w:t>（4）与本项目的其他比选申请人存在控股、管理关系；</w:t>
            </w:r>
          </w:p>
          <w:p>
            <w:pPr>
              <w:adjustRightInd w:val="0"/>
              <w:snapToGrid w:val="0"/>
              <w:spacing w:line="360" w:lineRule="atLeast"/>
              <w:ind w:firstLine="420" w:firstLineChars="200"/>
              <w:rPr>
                <w:rFonts w:ascii="宋体" w:hAnsi="宋体"/>
                <w:color w:val="000000"/>
                <w:szCs w:val="21"/>
              </w:rPr>
            </w:pPr>
            <w:r>
              <w:rPr>
                <w:rFonts w:hint="eastAsia" w:ascii="宋体" w:hAnsi="宋体"/>
                <w:color w:val="000000"/>
                <w:szCs w:val="21"/>
              </w:rPr>
              <w:t>控股关系，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或者国有企事业单位通过投资关系、协议或者其他安排，能够实际支配公司行为的。</w:t>
            </w:r>
          </w:p>
          <w:p>
            <w:pPr>
              <w:adjustRightInd w:val="0"/>
              <w:snapToGrid w:val="0"/>
              <w:spacing w:line="360" w:lineRule="atLeast"/>
              <w:ind w:firstLine="420" w:firstLineChars="200"/>
              <w:rPr>
                <w:rFonts w:ascii="宋体" w:hAnsi="宋体"/>
                <w:color w:val="000000"/>
                <w:szCs w:val="21"/>
              </w:rPr>
            </w:pPr>
            <w:r>
              <w:rPr>
                <w:rFonts w:hint="eastAsia" w:ascii="宋体" w:hAnsi="宋体"/>
                <w:color w:val="000000"/>
                <w:szCs w:val="21"/>
              </w:rPr>
              <w:t>管理关系，是指不具有出资持股关系的其他单位之间存在的管理与被管理关系。</w:t>
            </w:r>
          </w:p>
          <w:p>
            <w:pPr>
              <w:adjustRightInd w:val="0"/>
              <w:snapToGrid w:val="0"/>
              <w:spacing w:line="360" w:lineRule="atLeast"/>
              <w:rPr>
                <w:rFonts w:ascii="宋体" w:hAnsi="宋体"/>
                <w:color w:val="000000"/>
                <w:szCs w:val="21"/>
              </w:rPr>
            </w:pPr>
            <w:r>
              <w:rPr>
                <w:rFonts w:hint="eastAsia" w:ascii="宋体" w:hAnsi="宋体"/>
                <w:color w:val="000000"/>
                <w:szCs w:val="21"/>
              </w:rPr>
              <w:t>（5）为本项目的代建人；</w:t>
            </w:r>
          </w:p>
          <w:p>
            <w:pPr>
              <w:adjustRightInd w:val="0"/>
              <w:snapToGrid w:val="0"/>
              <w:spacing w:line="360" w:lineRule="atLeast"/>
              <w:rPr>
                <w:rFonts w:ascii="宋体" w:hAnsi="宋体"/>
                <w:color w:val="000000"/>
                <w:szCs w:val="21"/>
              </w:rPr>
            </w:pPr>
            <w:r>
              <w:rPr>
                <w:rFonts w:hint="eastAsia" w:ascii="宋体" w:hAnsi="宋体"/>
                <w:color w:val="000000"/>
                <w:szCs w:val="21"/>
              </w:rPr>
              <w:t>（6）为本项目的比选代理机构；</w:t>
            </w:r>
          </w:p>
          <w:p>
            <w:pPr>
              <w:adjustRightInd w:val="0"/>
              <w:snapToGrid w:val="0"/>
              <w:spacing w:line="360" w:lineRule="atLeast"/>
              <w:rPr>
                <w:rFonts w:ascii="宋体" w:hAnsi="宋体"/>
                <w:color w:val="000000"/>
                <w:szCs w:val="21"/>
              </w:rPr>
            </w:pPr>
            <w:r>
              <w:rPr>
                <w:rFonts w:hint="eastAsia" w:ascii="宋体" w:hAnsi="宋体"/>
                <w:color w:val="000000"/>
                <w:szCs w:val="21"/>
              </w:rPr>
              <w:t>（7）与本项目的代建人或比选代理机构同为一个法定代表人；</w:t>
            </w:r>
          </w:p>
          <w:p>
            <w:pPr>
              <w:adjustRightInd w:val="0"/>
              <w:snapToGrid w:val="0"/>
              <w:spacing w:line="360" w:lineRule="atLeast"/>
              <w:rPr>
                <w:rFonts w:ascii="宋体" w:hAnsi="宋体"/>
                <w:color w:val="000000"/>
                <w:szCs w:val="21"/>
              </w:rPr>
            </w:pPr>
            <w:r>
              <w:rPr>
                <w:rFonts w:hint="eastAsia" w:ascii="宋体" w:hAnsi="宋体"/>
                <w:color w:val="000000"/>
                <w:szCs w:val="21"/>
              </w:rPr>
              <w:t>（8）与本项目的代建人或比选代理机构存在控股或参股关系；</w:t>
            </w:r>
          </w:p>
          <w:p>
            <w:pPr>
              <w:adjustRightInd w:val="0"/>
              <w:snapToGrid w:val="0"/>
              <w:spacing w:line="360" w:lineRule="atLeast"/>
              <w:rPr>
                <w:rFonts w:ascii="宋体" w:hAnsi="宋体"/>
                <w:color w:val="000000"/>
                <w:szCs w:val="21"/>
              </w:rPr>
            </w:pPr>
            <w:r>
              <w:rPr>
                <w:rFonts w:hint="eastAsia" w:ascii="宋体" w:hAnsi="宋体"/>
                <w:color w:val="000000"/>
                <w:szCs w:val="21"/>
              </w:rPr>
              <w:t>（9）与本项目对应工程的施工承包人以及建筑材料、建筑构配件和设备供应商有隶属关系或其他利害关系；</w:t>
            </w:r>
          </w:p>
          <w:p>
            <w:pPr>
              <w:adjustRightInd w:val="0"/>
              <w:snapToGrid w:val="0"/>
              <w:spacing w:line="360" w:lineRule="atLeast"/>
              <w:rPr>
                <w:rFonts w:ascii="宋体" w:hAnsi="宋体"/>
                <w:szCs w:val="21"/>
              </w:rPr>
            </w:pPr>
            <w:r>
              <w:rPr>
                <w:rFonts w:hint="eastAsia" w:ascii="宋体" w:hAnsi="宋体"/>
                <w:color w:val="000000"/>
                <w:szCs w:val="21"/>
              </w:rPr>
              <w:t>（10）法律法规或比选人须知前附表规定的其他情形。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tcBorders>
              <w:top w:val="single" w:color="auto" w:sz="4" w:space="0"/>
              <w:left w:val="single" w:color="auto" w:sz="8" w:space="0"/>
              <w:bottom w:val="single" w:color="auto" w:sz="4" w:space="0"/>
              <w:right w:val="single" w:color="auto" w:sz="4" w:space="0"/>
            </w:tcBorders>
            <w:vAlign w:val="center"/>
          </w:tcPr>
          <w:p>
            <w:pPr>
              <w:tabs>
                <w:tab w:val="center" w:pos="1080"/>
                <w:tab w:val="left" w:pos="5220"/>
                <w:tab w:val="left" w:pos="5400"/>
                <w:tab w:val="left" w:pos="5580"/>
              </w:tabs>
              <w:autoSpaceDE w:val="0"/>
              <w:autoSpaceDN w:val="0"/>
              <w:adjustRightInd w:val="0"/>
              <w:snapToGrid w:val="0"/>
              <w:spacing w:line="320" w:lineRule="exact"/>
              <w:jc w:val="center"/>
              <w:rPr>
                <w:rFonts w:ascii="宋体" w:hAnsi="宋体" w:cs="宋体"/>
                <w:szCs w:val="21"/>
              </w:rPr>
            </w:pPr>
            <w:r>
              <w:rPr>
                <w:sz w:val="24"/>
              </w:rPr>
              <w:t>37</w:t>
            </w:r>
          </w:p>
        </w:tc>
        <w:tc>
          <w:tcPr>
            <w:tcW w:w="18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宋体" w:hAnsi="宋体"/>
                <w:szCs w:val="21"/>
              </w:rPr>
            </w:pPr>
            <w:r>
              <w:rPr>
                <w:rFonts w:hint="eastAsia" w:ascii="宋体" w:hAnsi="宋体"/>
                <w:color w:val="000000"/>
                <w:szCs w:val="21"/>
              </w:rPr>
              <w:t>比选申请文件中权利和义务应符合比选文件的规定</w:t>
            </w:r>
          </w:p>
        </w:tc>
        <w:tc>
          <w:tcPr>
            <w:tcW w:w="6132"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360" w:lineRule="atLeast"/>
              <w:rPr>
                <w:rFonts w:hint="eastAsia"/>
              </w:rPr>
            </w:pPr>
            <w:r>
              <w:rPr>
                <w:rFonts w:hint="eastAsia"/>
              </w:rPr>
              <w:t>（1）比选申请人应接受比选文件规定的风险划分原则，未提出新的风险划分办法；</w:t>
            </w:r>
          </w:p>
          <w:p>
            <w:pPr>
              <w:adjustRightInd w:val="0"/>
              <w:snapToGrid w:val="0"/>
              <w:spacing w:line="360" w:lineRule="atLeast"/>
              <w:rPr>
                <w:rFonts w:hint="eastAsia"/>
              </w:rPr>
            </w:pPr>
            <w:r>
              <w:rPr>
                <w:rFonts w:hint="eastAsia"/>
              </w:rPr>
              <w:t>（2）比选申请人未增加委托人的责任范围，或减少比选申请人义务；</w:t>
            </w:r>
          </w:p>
          <w:p>
            <w:pPr>
              <w:adjustRightInd w:val="0"/>
              <w:snapToGrid w:val="0"/>
              <w:spacing w:line="360" w:lineRule="atLeast"/>
              <w:rPr>
                <w:rFonts w:hint="eastAsia"/>
              </w:rPr>
            </w:pPr>
            <w:r>
              <w:rPr>
                <w:rFonts w:hint="eastAsia"/>
              </w:rPr>
              <w:t>（3）比选申请人未提出不同的工程验收、计量、支付办法；</w:t>
            </w:r>
          </w:p>
          <w:p>
            <w:pPr>
              <w:adjustRightInd w:val="0"/>
              <w:snapToGrid w:val="0"/>
              <w:spacing w:line="360" w:lineRule="atLeast"/>
              <w:rPr>
                <w:rFonts w:hint="eastAsia"/>
              </w:rPr>
            </w:pPr>
            <w:r>
              <w:rPr>
                <w:rFonts w:hint="eastAsia"/>
              </w:rPr>
              <w:t>（4）比选申请人对合同纠纷、事故处理办法未提出异议；</w:t>
            </w:r>
          </w:p>
          <w:p>
            <w:pPr>
              <w:adjustRightInd w:val="0"/>
              <w:snapToGrid w:val="0"/>
              <w:spacing w:line="360" w:lineRule="atLeast"/>
              <w:rPr>
                <w:rFonts w:hint="eastAsia"/>
              </w:rPr>
            </w:pPr>
            <w:r>
              <w:rPr>
                <w:rFonts w:hint="eastAsia"/>
              </w:rPr>
              <w:t xml:space="preserve">（5）比选申请人在比选活动中无欺诈行为，比选人若发现比选申请人存在串通比选、弄虚作假、行贿等违法行为情形的，应否决其比选申请，并保留上报上级及行业主管部门进行失信行为处理的权利。 </w:t>
            </w:r>
          </w:p>
          <w:p>
            <w:pPr>
              <w:adjustRightInd w:val="0"/>
              <w:snapToGrid w:val="0"/>
              <w:spacing w:line="360" w:lineRule="atLeast"/>
              <w:rPr>
                <w:rFonts w:ascii="宋体" w:hAnsi="宋体"/>
                <w:szCs w:val="21"/>
              </w:rPr>
            </w:pPr>
            <w:r>
              <w:rPr>
                <w:rFonts w:hint="eastAsia"/>
              </w:rPr>
              <w:t>（6）比选申请人未对合同条款有重要保留。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34</w:t>
            </w:r>
          </w:p>
        </w:tc>
        <w:tc>
          <w:tcPr>
            <w:tcW w:w="18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szCs w:val="21"/>
              </w:rPr>
            </w:pPr>
            <w:r>
              <w:rPr>
                <w:rFonts w:hint="eastAsia" w:ascii="宋体" w:hAnsi="宋体"/>
                <w:szCs w:val="21"/>
              </w:rPr>
              <w:t>监督部门</w:t>
            </w:r>
          </w:p>
        </w:tc>
        <w:tc>
          <w:tcPr>
            <w:tcW w:w="6132"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360" w:lineRule="atLeast"/>
              <w:rPr>
                <w:rFonts w:ascii="宋体" w:hAnsi="宋体"/>
                <w:color w:val="000000"/>
                <w:szCs w:val="21"/>
              </w:rPr>
            </w:pPr>
            <w:r>
              <w:rPr>
                <w:rFonts w:hint="eastAsia" w:ascii="宋体" w:hAnsi="宋体"/>
                <w:color w:val="000000"/>
                <w:szCs w:val="21"/>
              </w:rPr>
              <w:t>四川成渝高速公路股份有限公司公路运营一分公司纪检办公室</w:t>
            </w:r>
          </w:p>
          <w:p>
            <w:pPr>
              <w:adjustRightInd w:val="0"/>
              <w:snapToGrid w:val="0"/>
              <w:spacing w:line="360" w:lineRule="atLeast"/>
              <w:rPr>
                <w:rFonts w:ascii="宋体" w:hAnsi="宋体"/>
                <w:color w:val="000000"/>
                <w:szCs w:val="21"/>
              </w:rPr>
            </w:pPr>
            <w:r>
              <w:rPr>
                <w:rFonts w:hint="eastAsia" w:ascii="宋体" w:hAnsi="宋体"/>
                <w:color w:val="000000"/>
                <w:szCs w:val="21"/>
              </w:rPr>
              <w:t>地址：成都市成华区迎晖路8号</w:t>
            </w:r>
          </w:p>
          <w:p>
            <w:pPr>
              <w:adjustRightInd w:val="0"/>
              <w:snapToGrid w:val="0"/>
              <w:spacing w:line="360" w:lineRule="atLeast"/>
              <w:rPr>
                <w:rFonts w:hint="default" w:ascii="宋体" w:hAnsi="宋体" w:eastAsia="宋体"/>
                <w:szCs w:val="21"/>
                <w:lang w:val="en-US" w:eastAsia="zh-CN"/>
              </w:rPr>
            </w:pPr>
            <w:r>
              <w:rPr>
                <w:rFonts w:hint="eastAsia" w:ascii="宋体" w:hAnsi="宋体"/>
                <w:szCs w:val="21"/>
              </w:rPr>
              <w:t>联系电话：</w:t>
            </w:r>
            <w:r>
              <w:rPr>
                <w:rFonts w:hint="eastAsia" w:ascii="宋体" w:hAnsi="宋体"/>
                <w:szCs w:val="21"/>
                <w:lang w:val="en-US" w:eastAsia="zh-CN"/>
              </w:rPr>
              <w:t>028-84082627</w:t>
            </w:r>
          </w:p>
        </w:tc>
      </w:tr>
    </w:tbl>
    <w:p>
      <w:pPr>
        <w:autoSpaceDE w:val="0"/>
        <w:autoSpaceDN w:val="0"/>
        <w:adjustRightInd w:val="0"/>
        <w:spacing w:after="156" w:afterLines="50" w:line="360" w:lineRule="auto"/>
        <w:jc w:val="center"/>
        <w:rPr>
          <w:rFonts w:ascii="宋体" w:hAnsi="宋体" w:cs="宋体"/>
          <w:b/>
          <w:kern w:val="0"/>
          <w:szCs w:val="21"/>
          <w:lang w:val="zh-CN"/>
        </w:rPr>
      </w:pPr>
    </w:p>
    <w:p>
      <w:pPr>
        <w:spacing w:after="156" w:afterLines="50" w:line="360" w:lineRule="auto"/>
        <w:jc w:val="center"/>
        <w:rPr>
          <w:rFonts w:ascii="仿宋" w:hAnsi="仿宋" w:eastAsia="仿宋" w:cs="仿宋"/>
          <w:b/>
          <w:sz w:val="24"/>
        </w:rPr>
      </w:pPr>
      <w:r>
        <w:rPr>
          <w:rFonts w:ascii="宋体" w:hAnsi="宋体"/>
          <w:lang w:val="zh-CN"/>
        </w:rPr>
        <w:br w:type="page"/>
      </w:r>
    </w:p>
    <w:p>
      <w:pPr>
        <w:spacing w:after="156" w:afterLines="50" w:line="360" w:lineRule="auto"/>
        <w:jc w:val="center"/>
        <w:rPr>
          <w:rFonts w:ascii="宋体" w:hAnsi="宋体" w:cs="宋体"/>
          <w:b/>
          <w:sz w:val="24"/>
        </w:rPr>
      </w:pPr>
      <w:r>
        <w:rPr>
          <w:rFonts w:hint="eastAsia" w:ascii="宋体" w:hAnsi="宋体" w:cs="宋体"/>
          <w:b/>
          <w:sz w:val="24"/>
        </w:rPr>
        <w:t>附录1   资格审查条件（资格最低要求）</w:t>
      </w:r>
    </w:p>
    <w:tbl>
      <w:tblPr>
        <w:tblStyle w:val="57"/>
        <w:tblW w:w="9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025" w:type="dxa"/>
            <w:vAlign w:val="center"/>
          </w:tcPr>
          <w:p>
            <w:pPr>
              <w:tabs>
                <w:tab w:val="left" w:pos="360"/>
              </w:tabs>
              <w:spacing w:line="312" w:lineRule="auto"/>
              <w:jc w:val="center"/>
              <w:rPr>
                <w:rFonts w:ascii="宋体" w:hAnsi="宋体" w:cs="宋体"/>
                <w:szCs w:val="21"/>
              </w:rPr>
            </w:pPr>
            <w:r>
              <w:rPr>
                <w:rFonts w:hint="eastAsia" w:ascii="宋体" w:hAnsi="宋体" w:cs="宋体"/>
                <w:szCs w:val="21"/>
              </w:rPr>
              <w:t>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trPr>
        <w:tc>
          <w:tcPr>
            <w:tcW w:w="9025" w:type="dxa"/>
            <w:vAlign w:val="center"/>
          </w:tcPr>
          <w:p>
            <w:pPr>
              <w:adjustRightInd w:val="0"/>
              <w:snapToGrid w:val="0"/>
              <w:spacing w:line="360" w:lineRule="auto"/>
              <w:ind w:firstLine="420" w:firstLineChars="200"/>
              <w:rPr>
                <w:rFonts w:ascii="宋体" w:hAnsi="宋体" w:cs="宋体"/>
                <w:szCs w:val="21"/>
              </w:rPr>
            </w:pPr>
            <w:r>
              <w:rPr>
                <w:rFonts w:hint="eastAsia" w:asciiTheme="minorEastAsia" w:hAnsiTheme="minorEastAsia"/>
                <w:szCs w:val="21"/>
              </w:rPr>
              <w:t>具有中国境内依法注册及具有独立承担民事责任能力的法人机构或依法设立的合伙制企业，持有有效营业执照、基本账户开户许可证或基本存款账户信息。</w:t>
            </w:r>
          </w:p>
        </w:tc>
      </w:tr>
    </w:tbl>
    <w:p>
      <w:pPr>
        <w:spacing w:after="156" w:afterLines="50" w:line="312" w:lineRule="auto"/>
        <w:jc w:val="center"/>
        <w:rPr>
          <w:rFonts w:ascii="宋体" w:hAnsi="宋体" w:cs="宋体"/>
          <w:b/>
          <w:sz w:val="24"/>
        </w:rPr>
      </w:pPr>
      <w:r>
        <w:rPr>
          <w:rFonts w:hint="eastAsia" w:ascii="宋体" w:hAnsi="宋体" w:cs="宋体"/>
          <w:b/>
          <w:sz w:val="24"/>
        </w:rPr>
        <w:t>附录2   资格审查条件（业绩最低要求）</w:t>
      </w:r>
    </w:p>
    <w:tbl>
      <w:tblPr>
        <w:tblStyle w:val="57"/>
        <w:tblW w:w="9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5"/>
      </w:tblGrid>
      <w:tr>
        <w:tblPrEx>
          <w:tblCellMar>
            <w:top w:w="0" w:type="dxa"/>
            <w:left w:w="108" w:type="dxa"/>
            <w:bottom w:w="0" w:type="dxa"/>
            <w:right w:w="108" w:type="dxa"/>
          </w:tblCellMar>
        </w:tblPrEx>
        <w:trPr>
          <w:trHeight w:val="417" w:hRule="atLeast"/>
        </w:trPr>
        <w:tc>
          <w:tcPr>
            <w:tcW w:w="9025" w:type="dxa"/>
            <w:vAlign w:val="center"/>
          </w:tcPr>
          <w:p>
            <w:pPr>
              <w:spacing w:line="312" w:lineRule="auto"/>
              <w:jc w:val="center"/>
              <w:rPr>
                <w:rFonts w:ascii="宋体" w:hAnsi="宋体" w:cs="宋体"/>
                <w:szCs w:val="21"/>
              </w:rPr>
            </w:pPr>
            <w:r>
              <w:rPr>
                <w:rFonts w:hint="eastAsia" w:ascii="宋体" w:hAnsi="宋体" w:cs="宋体"/>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3" w:hRule="atLeast"/>
        </w:trPr>
        <w:tc>
          <w:tcPr>
            <w:tcW w:w="9025" w:type="dxa"/>
            <w:vAlign w:val="center"/>
          </w:tcPr>
          <w:p>
            <w:pPr>
              <w:spacing w:line="560" w:lineRule="exact"/>
              <w:ind w:firstLine="420" w:firstLineChars="200"/>
              <w:rPr>
                <w:rFonts w:ascii="宋体" w:hAnsi="宋体" w:cs="宋体"/>
                <w:szCs w:val="21"/>
              </w:rPr>
            </w:pPr>
            <w:r>
              <w:rPr>
                <w:rFonts w:hint="eastAsia" w:ascii="宋体" w:hAnsi="宋体" w:cs="宋体"/>
                <w:szCs w:val="21"/>
              </w:rPr>
              <w:t>近三年（自2022年1月1日起，以签订合同时间为准）至少承担过2个内部控制体系建设或合规体系建设或合规内控管理体系建设或财务审计项目类似业绩（提供影印件（黑白或彩色）作为证明材料加盖公章）。</w:t>
            </w:r>
          </w:p>
        </w:tc>
      </w:tr>
    </w:tbl>
    <w:p>
      <w:pPr>
        <w:spacing w:after="156" w:afterLines="50" w:line="312" w:lineRule="auto"/>
        <w:jc w:val="center"/>
        <w:rPr>
          <w:rFonts w:ascii="宋体" w:hAnsi="宋体" w:cs="宋体"/>
          <w:b/>
          <w:sz w:val="24"/>
        </w:rPr>
      </w:pPr>
      <w:r>
        <w:rPr>
          <w:rFonts w:hint="eastAsia" w:ascii="宋体" w:hAnsi="宋体" w:cs="宋体"/>
          <w:b/>
          <w:sz w:val="24"/>
        </w:rPr>
        <w:t>附录3   资格审查条件（信誉最低要求）</w:t>
      </w:r>
    </w:p>
    <w:tbl>
      <w:tblPr>
        <w:tblStyle w:val="57"/>
        <w:tblW w:w="9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025" w:type="dxa"/>
            <w:vAlign w:val="center"/>
          </w:tcPr>
          <w:p>
            <w:pPr>
              <w:spacing w:line="312" w:lineRule="auto"/>
              <w:jc w:val="center"/>
              <w:rPr>
                <w:rFonts w:ascii="宋体" w:hAnsi="宋体" w:cs="宋体"/>
                <w:szCs w:val="21"/>
              </w:rPr>
            </w:pPr>
            <w:r>
              <w:rPr>
                <w:rFonts w:hint="eastAsia" w:ascii="宋体" w:hAnsi="宋体" w:cs="宋体"/>
                <w:szCs w:val="21"/>
              </w:rPr>
              <w:t>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5" w:hRule="atLeast"/>
        </w:trPr>
        <w:tc>
          <w:tcPr>
            <w:tcW w:w="9025" w:type="dxa"/>
            <w:vAlign w:val="center"/>
          </w:tcPr>
          <w:p>
            <w:pPr>
              <w:numPr>
                <w:ilvl w:val="0"/>
                <w:numId w:val="4"/>
              </w:numPr>
              <w:spacing w:line="560" w:lineRule="exact"/>
              <w:jc w:val="left"/>
              <w:rPr>
                <w:rFonts w:ascii="宋体" w:hAnsi="宋体" w:cs="宋体"/>
                <w:szCs w:val="21"/>
              </w:rPr>
            </w:pPr>
            <w:r>
              <w:rPr>
                <w:rFonts w:hint="eastAsia" w:ascii="宋体" w:hAnsi="宋体" w:cs="宋体"/>
                <w:szCs w:val="21"/>
              </w:rPr>
              <w:t>比选申请人未在国家企业信用信息公示系统(http://www.gsxt.gov.cn/)中被列入严重违法失信企业名单；未在“信用中国”网站（http://www.creditchina.gov.cn/）中被列入失信被执行人名单。</w:t>
            </w:r>
          </w:p>
          <w:p>
            <w:pPr>
              <w:numPr>
                <w:ilvl w:val="0"/>
                <w:numId w:val="4"/>
              </w:numPr>
              <w:spacing w:line="560" w:lineRule="exact"/>
              <w:jc w:val="left"/>
            </w:pPr>
            <w:r>
              <w:rPr>
                <w:rFonts w:hint="eastAsia" w:ascii="宋体" w:hAnsi="宋体" w:cs="宋体"/>
                <w:szCs w:val="21"/>
              </w:rPr>
              <w:t>在2022年1月1日至本项目比选申请截止日期间，比选申请人（单位）、法定代表人、项目负责人被人民法院生效判决或裁定认定为行贿犯罪的（包括行贿罪、单位行贿罪、对单位行贿罪、介绍贿赂罪等），不得参加比选。</w:t>
            </w:r>
          </w:p>
        </w:tc>
      </w:tr>
    </w:tbl>
    <w:p>
      <w:pPr>
        <w:widowControl/>
        <w:ind w:left="184"/>
        <w:jc w:val="center"/>
        <w:rPr>
          <w:rFonts w:ascii="宋体" w:hAnsi="宋体" w:cs="宋体"/>
          <w:b/>
          <w:sz w:val="24"/>
        </w:rPr>
      </w:pPr>
      <w:r>
        <w:rPr>
          <w:rFonts w:hint="eastAsia" w:ascii="宋体" w:hAnsi="宋体" w:cs="宋体"/>
          <w:b/>
          <w:sz w:val="24"/>
        </w:rPr>
        <w:t>附录4   资格审查条件（主要人员最低要求）</w:t>
      </w:r>
    </w:p>
    <w:tbl>
      <w:tblPr>
        <w:tblStyle w:val="57"/>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765"/>
        <w:gridCol w:w="6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275" w:type="dxa"/>
            <w:vAlign w:val="center"/>
          </w:tcPr>
          <w:p>
            <w:pPr>
              <w:spacing w:line="312" w:lineRule="auto"/>
              <w:jc w:val="center"/>
              <w:rPr>
                <w:rFonts w:ascii="宋体" w:hAnsi="宋体" w:cs="宋体"/>
                <w:szCs w:val="21"/>
              </w:rPr>
            </w:pPr>
            <w:r>
              <w:rPr>
                <w:rFonts w:hint="eastAsia" w:ascii="宋体" w:hAnsi="宋体" w:cs="宋体"/>
                <w:szCs w:val="21"/>
              </w:rPr>
              <w:t>人员</w:t>
            </w:r>
          </w:p>
        </w:tc>
        <w:tc>
          <w:tcPr>
            <w:tcW w:w="765" w:type="dxa"/>
            <w:vAlign w:val="center"/>
          </w:tcPr>
          <w:p>
            <w:pPr>
              <w:spacing w:line="312" w:lineRule="auto"/>
              <w:jc w:val="center"/>
              <w:rPr>
                <w:rFonts w:ascii="宋体" w:hAnsi="宋体" w:cs="宋体"/>
                <w:szCs w:val="21"/>
              </w:rPr>
            </w:pPr>
            <w:r>
              <w:rPr>
                <w:rFonts w:hint="eastAsia" w:ascii="宋体" w:hAnsi="宋体" w:cs="宋体"/>
                <w:szCs w:val="21"/>
              </w:rPr>
              <w:t>人数</w:t>
            </w:r>
          </w:p>
        </w:tc>
        <w:tc>
          <w:tcPr>
            <w:tcW w:w="6970" w:type="dxa"/>
            <w:vAlign w:val="center"/>
          </w:tcPr>
          <w:p>
            <w:pPr>
              <w:spacing w:line="312" w:lineRule="auto"/>
              <w:jc w:val="center"/>
              <w:rPr>
                <w:rFonts w:ascii="宋体" w:hAnsi="宋体" w:cs="宋体"/>
                <w:szCs w:val="21"/>
              </w:rPr>
            </w:pPr>
            <w:r>
              <w:rPr>
                <w:rFonts w:hint="eastAsia" w:ascii="宋体" w:hAnsi="宋体" w:cs="宋体"/>
                <w:szCs w:val="21"/>
              </w:rPr>
              <w:t>基本要求信誉要求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1275" w:type="dxa"/>
            <w:vAlign w:val="center"/>
          </w:tcPr>
          <w:p>
            <w:pPr>
              <w:adjustRightInd w:val="0"/>
              <w:snapToGrid w:val="0"/>
              <w:spacing w:line="312" w:lineRule="auto"/>
              <w:jc w:val="center"/>
              <w:rPr>
                <w:rFonts w:ascii="宋体" w:hAnsi="宋体" w:cs="宋体"/>
                <w:kern w:val="0"/>
                <w:szCs w:val="21"/>
              </w:rPr>
            </w:pPr>
            <w:r>
              <w:rPr>
                <w:rFonts w:hint="eastAsia" w:ascii="宋体" w:hAnsi="宋体" w:cs="宋体"/>
                <w:kern w:val="0"/>
                <w:szCs w:val="21"/>
              </w:rPr>
              <w:t>项目负责人</w:t>
            </w:r>
          </w:p>
        </w:tc>
        <w:tc>
          <w:tcPr>
            <w:tcW w:w="765" w:type="dxa"/>
            <w:vAlign w:val="center"/>
          </w:tcPr>
          <w:p>
            <w:pPr>
              <w:adjustRightInd w:val="0"/>
              <w:snapToGrid w:val="0"/>
              <w:spacing w:line="312" w:lineRule="auto"/>
              <w:jc w:val="center"/>
              <w:rPr>
                <w:rFonts w:ascii="宋体" w:hAnsi="宋体" w:cs="宋体"/>
                <w:kern w:val="0"/>
                <w:szCs w:val="21"/>
              </w:rPr>
            </w:pPr>
            <w:r>
              <w:rPr>
                <w:rFonts w:hint="eastAsia" w:ascii="宋体" w:hAnsi="宋体" w:cs="宋体"/>
                <w:kern w:val="0"/>
                <w:szCs w:val="21"/>
              </w:rPr>
              <w:t>1名</w:t>
            </w:r>
          </w:p>
        </w:tc>
        <w:tc>
          <w:tcPr>
            <w:tcW w:w="6970" w:type="dxa"/>
            <w:vAlign w:val="center"/>
          </w:tcPr>
          <w:p>
            <w:pPr>
              <w:spacing w:line="360" w:lineRule="auto"/>
              <w:ind w:firstLine="420" w:firstLineChars="200"/>
              <w:textAlignment w:val="baseline"/>
              <w:rPr>
                <w:rFonts w:ascii="宋体" w:hAnsi="宋体" w:cs="宋体"/>
                <w:b/>
                <w:bCs/>
                <w:sz w:val="32"/>
                <w:szCs w:val="21"/>
              </w:rPr>
            </w:pPr>
            <w:r>
              <w:rPr>
                <w:rFonts w:hint="eastAsia"/>
                <w:szCs w:val="21"/>
              </w:rPr>
              <w:t>持有中国注册会计师（CPA）证书或国际注册内部审计师（CIA）证书或国际注册内部控制师（CICS/CICP）证书（</w:t>
            </w:r>
            <w:r>
              <w:rPr>
                <w:rFonts w:hint="eastAsia" w:ascii="宋体" w:hAnsi="宋体" w:cs="宋体"/>
                <w:bCs/>
                <w:szCs w:val="21"/>
              </w:rPr>
              <w:t>供相关证书</w:t>
            </w:r>
            <w:r>
              <w:rPr>
                <w:rFonts w:hint="eastAsia" w:ascii="宋体" w:hAnsi="宋体" w:cs="宋体"/>
                <w:spacing w:val="-7"/>
                <w:szCs w:val="21"/>
              </w:rPr>
              <w:t>影印件（黑白或彩色）作为证明材料</w:t>
            </w:r>
            <w:r>
              <w:rPr>
                <w:rFonts w:hint="eastAsia" w:ascii="宋体" w:hAnsi="宋体" w:cs="宋体"/>
                <w:color w:val="000000"/>
                <w:szCs w:val="21"/>
                <w:shd w:val="clear" w:color="auto" w:fill="FFFFFF"/>
              </w:rPr>
              <w:t>加盖公章</w:t>
            </w:r>
            <w:r>
              <w:rPr>
                <w:rFonts w:hint="eastAsia"/>
                <w:szCs w:val="21"/>
              </w:rPr>
              <w:t>），并提供比选申请截止月</w:t>
            </w:r>
            <w:r>
              <w:rPr>
                <w:rFonts w:hint="eastAsia" w:ascii="宋体" w:hAnsi="宋体" w:cs="宋体"/>
                <w:szCs w:val="21"/>
              </w:rPr>
              <w:t>上月或上上月往前连续6个月其在比选申请单位社保参保或缴纳的有效证明材料或退休证明</w:t>
            </w:r>
            <w:r>
              <w:rPr>
                <w:rFonts w:hint="eastAsia"/>
                <w:szCs w:val="21"/>
              </w:rPr>
              <w:t>。</w:t>
            </w:r>
          </w:p>
        </w:tc>
      </w:tr>
    </w:tbl>
    <w:p>
      <w:pPr>
        <w:spacing w:line="430" w:lineRule="exact"/>
        <w:rPr>
          <w:rFonts w:ascii="宋体" w:hAnsi="宋体"/>
        </w:rPr>
      </w:pPr>
      <w:bookmarkStart w:id="22" w:name="_Toc14468"/>
      <w:bookmarkStart w:id="23" w:name="_Toc48646354"/>
      <w:bookmarkStart w:id="24" w:name="_Toc31277"/>
      <w:bookmarkStart w:id="25" w:name="_Toc55037002"/>
      <w:bookmarkStart w:id="26" w:name="_Toc55046789"/>
      <w:r>
        <w:rPr>
          <w:rFonts w:hint="eastAsia" w:ascii="宋体" w:hAnsi="宋体"/>
        </w:rPr>
        <w:t>注：</w:t>
      </w:r>
      <w:r>
        <w:rPr>
          <w:rFonts w:hint="eastAsia" w:asciiTheme="minorEastAsia" w:hAnsiTheme="minorEastAsia"/>
          <w:szCs w:val="21"/>
        </w:rPr>
        <w:t>比选申请人</w:t>
      </w:r>
      <w:r>
        <w:rPr>
          <w:rFonts w:hint="eastAsia" w:ascii="宋体" w:hAnsi="宋体"/>
        </w:rPr>
        <w:t>拟投入主要人员应是合同实施阶段实际到场人员，若在合同实施阶段未按</w:t>
      </w:r>
      <w:r>
        <w:rPr>
          <w:rFonts w:hint="eastAsia" w:asciiTheme="minorEastAsia" w:hAnsiTheme="minorEastAsia"/>
          <w:szCs w:val="21"/>
        </w:rPr>
        <w:t>比选申请</w:t>
      </w:r>
      <w:r>
        <w:rPr>
          <w:rFonts w:hint="eastAsia" w:ascii="宋体" w:hAnsi="宋体"/>
        </w:rPr>
        <w:t>文件承诺人员到场，委托人将按合同条款课以违约金，</w:t>
      </w:r>
      <w:r>
        <w:rPr>
          <w:rFonts w:hint="eastAsia" w:asciiTheme="minorEastAsia" w:hAnsiTheme="minorEastAsia"/>
          <w:szCs w:val="21"/>
        </w:rPr>
        <w:t>比选申请人</w:t>
      </w:r>
      <w:r>
        <w:rPr>
          <w:rFonts w:hint="eastAsia" w:ascii="宋体" w:hAnsi="宋体"/>
        </w:rPr>
        <w:t>对此应予以重视。</w:t>
      </w:r>
    </w:p>
    <w:p>
      <w:pPr>
        <w:pStyle w:val="5"/>
        <w:adjustRightInd w:val="0"/>
        <w:snapToGrid w:val="0"/>
        <w:spacing w:before="0" w:after="0" w:line="360" w:lineRule="auto"/>
        <w:jc w:val="center"/>
        <w:rPr>
          <w:rStyle w:val="208"/>
          <w:rFonts w:ascii="宋体" w:hAnsi="宋体" w:eastAsia="宋体"/>
          <w:bCs w:val="0"/>
          <w:sz w:val="36"/>
          <w:szCs w:val="36"/>
          <w:lang w:val="zh-CN"/>
        </w:rPr>
      </w:pPr>
    </w:p>
    <w:p>
      <w:pPr>
        <w:pStyle w:val="5"/>
        <w:adjustRightInd w:val="0"/>
        <w:snapToGrid w:val="0"/>
        <w:spacing w:before="0" w:after="0" w:line="360" w:lineRule="auto"/>
        <w:jc w:val="center"/>
        <w:rPr>
          <w:rStyle w:val="208"/>
          <w:rFonts w:ascii="宋体" w:hAnsi="宋体" w:eastAsia="宋体"/>
          <w:bCs w:val="0"/>
          <w:sz w:val="36"/>
          <w:szCs w:val="36"/>
          <w:lang w:val="zh-CN"/>
        </w:rPr>
      </w:pPr>
    </w:p>
    <w:p>
      <w:pPr>
        <w:rPr>
          <w:rStyle w:val="208"/>
          <w:rFonts w:ascii="宋体" w:hAnsi="宋体" w:eastAsia="宋体"/>
          <w:bCs w:val="0"/>
          <w:sz w:val="36"/>
          <w:szCs w:val="36"/>
          <w:lang w:val="zh-CN"/>
        </w:rPr>
      </w:pPr>
    </w:p>
    <w:p>
      <w:pPr>
        <w:pStyle w:val="2"/>
        <w:rPr>
          <w:lang w:val="zh-CN"/>
        </w:rPr>
      </w:pPr>
    </w:p>
    <w:p>
      <w:pPr>
        <w:rPr>
          <w:lang w:val="zh-CN"/>
        </w:rPr>
      </w:pPr>
    </w:p>
    <w:p>
      <w:pPr>
        <w:pStyle w:val="2"/>
        <w:rPr>
          <w:lang w:val="zh-CN"/>
        </w:rPr>
      </w:pPr>
    </w:p>
    <w:p>
      <w:pPr>
        <w:pStyle w:val="2"/>
        <w:rPr>
          <w:lang w:val="zh-CN"/>
        </w:rPr>
      </w:pPr>
    </w:p>
    <w:p>
      <w:pPr>
        <w:pStyle w:val="5"/>
        <w:adjustRightInd w:val="0"/>
        <w:snapToGrid w:val="0"/>
        <w:spacing w:before="0" w:after="0" w:line="360" w:lineRule="auto"/>
        <w:jc w:val="center"/>
        <w:rPr>
          <w:rStyle w:val="208"/>
          <w:rFonts w:ascii="宋体" w:hAnsi="宋体" w:eastAsia="宋体"/>
          <w:bCs w:val="0"/>
          <w:sz w:val="36"/>
          <w:szCs w:val="36"/>
          <w:lang w:val="zh-CN"/>
        </w:rPr>
      </w:pPr>
    </w:p>
    <w:p>
      <w:pPr>
        <w:pStyle w:val="5"/>
        <w:adjustRightInd w:val="0"/>
        <w:snapToGrid w:val="0"/>
        <w:spacing w:before="0" w:after="0" w:line="360" w:lineRule="auto"/>
        <w:jc w:val="center"/>
        <w:rPr>
          <w:rStyle w:val="208"/>
          <w:rFonts w:ascii="宋体" w:hAnsi="宋体" w:eastAsia="宋体"/>
          <w:bCs w:val="0"/>
          <w:sz w:val="36"/>
          <w:szCs w:val="36"/>
          <w:lang w:val="zh-CN"/>
        </w:rPr>
      </w:pPr>
    </w:p>
    <w:p>
      <w:pPr>
        <w:pStyle w:val="5"/>
        <w:adjustRightInd w:val="0"/>
        <w:snapToGrid w:val="0"/>
        <w:spacing w:before="0" w:after="0" w:line="360" w:lineRule="auto"/>
        <w:jc w:val="center"/>
        <w:rPr>
          <w:rStyle w:val="208"/>
          <w:rFonts w:ascii="方正小标宋简体" w:hAnsi="方正小标宋简体" w:eastAsia="方正小标宋简体" w:cs="方正小标宋简体"/>
          <w:b w:val="0"/>
          <w:bCs/>
          <w:sz w:val="44"/>
          <w:szCs w:val="44"/>
        </w:rPr>
      </w:pPr>
      <w:bookmarkStart w:id="27" w:name="_Toc60126132"/>
      <w:r>
        <w:rPr>
          <w:rStyle w:val="208"/>
          <w:rFonts w:hint="eastAsia" w:ascii="方正小标宋简体" w:hAnsi="方正小标宋简体" w:eastAsia="方正小标宋简体" w:cs="方正小标宋简体"/>
          <w:b w:val="0"/>
          <w:bCs/>
          <w:sz w:val="44"/>
          <w:szCs w:val="44"/>
          <w:lang w:val="zh-CN"/>
        </w:rPr>
        <w:t>第三章</w:t>
      </w:r>
      <w:bookmarkEnd w:id="22"/>
      <w:bookmarkEnd w:id="23"/>
      <w:bookmarkEnd w:id="24"/>
      <w:r>
        <w:rPr>
          <w:rStyle w:val="208"/>
          <w:rFonts w:hint="eastAsia" w:ascii="方正小标宋简体" w:hAnsi="方正小标宋简体" w:eastAsia="方正小标宋简体" w:cs="方正小标宋简体"/>
          <w:b w:val="0"/>
          <w:bCs/>
          <w:sz w:val="44"/>
          <w:szCs w:val="44"/>
        </w:rPr>
        <w:t xml:space="preserve"> </w:t>
      </w:r>
      <w:r>
        <w:rPr>
          <w:rStyle w:val="208"/>
          <w:rFonts w:hint="eastAsia" w:ascii="方正小标宋简体" w:hAnsi="方正小标宋简体" w:eastAsia="方正小标宋简体" w:cs="方正小标宋简体"/>
          <w:b w:val="0"/>
          <w:bCs/>
          <w:sz w:val="44"/>
          <w:szCs w:val="44"/>
          <w:lang w:val="zh-CN"/>
        </w:rPr>
        <w:t>评标办法</w:t>
      </w:r>
      <w:bookmarkEnd w:id="25"/>
      <w:bookmarkEnd w:id="26"/>
      <w:r>
        <w:rPr>
          <w:rStyle w:val="208"/>
          <w:rFonts w:hint="eastAsia" w:ascii="方正小标宋简体" w:hAnsi="方正小标宋简体" w:eastAsia="方正小标宋简体" w:cs="方正小标宋简体"/>
          <w:b w:val="0"/>
          <w:bCs/>
          <w:sz w:val="44"/>
          <w:szCs w:val="44"/>
        </w:rPr>
        <w:t>和标准</w:t>
      </w:r>
      <w:bookmarkEnd w:id="27"/>
    </w:p>
    <w:p>
      <w:pPr>
        <w:rPr>
          <w:rStyle w:val="208"/>
          <w:rFonts w:ascii="宋体" w:hAnsi="宋体" w:eastAsia="宋体"/>
          <w:bCs w:val="0"/>
          <w:sz w:val="36"/>
          <w:szCs w:val="36"/>
          <w:lang w:val="zh-CN"/>
        </w:rPr>
      </w:pPr>
    </w:p>
    <w:p>
      <w:pPr>
        <w:pStyle w:val="2"/>
        <w:ind w:left="0" w:leftChars="0" w:firstLine="0" w:firstLineChars="0"/>
        <w:rPr>
          <w:rStyle w:val="208"/>
          <w:rFonts w:ascii="宋体" w:hAnsi="宋体" w:eastAsia="宋体"/>
          <w:bCs w:val="0"/>
          <w:sz w:val="36"/>
          <w:szCs w:val="36"/>
          <w:lang w:val="zh-CN"/>
        </w:rPr>
      </w:pPr>
    </w:p>
    <w:p>
      <w:pPr>
        <w:pStyle w:val="2"/>
        <w:ind w:firstLine="734"/>
        <w:rPr>
          <w:rStyle w:val="208"/>
          <w:rFonts w:ascii="宋体" w:hAnsi="宋体" w:eastAsia="宋体"/>
          <w:bCs w:val="0"/>
          <w:sz w:val="36"/>
          <w:szCs w:val="36"/>
          <w:lang w:val="zh-CN"/>
        </w:rPr>
      </w:pPr>
    </w:p>
    <w:p>
      <w:pPr>
        <w:rPr>
          <w:lang w:val="zh-CN"/>
        </w:rPr>
      </w:pPr>
    </w:p>
    <w:p>
      <w:pPr>
        <w:pStyle w:val="2"/>
        <w:ind w:firstLine="734"/>
        <w:rPr>
          <w:rStyle w:val="208"/>
          <w:rFonts w:ascii="宋体" w:hAnsi="宋体" w:eastAsia="宋体"/>
          <w:bCs w:val="0"/>
          <w:sz w:val="36"/>
          <w:szCs w:val="36"/>
          <w:lang w:val="zh-CN"/>
        </w:rPr>
      </w:pPr>
    </w:p>
    <w:p>
      <w:pPr>
        <w:pStyle w:val="2"/>
        <w:ind w:firstLine="734"/>
        <w:rPr>
          <w:rStyle w:val="208"/>
          <w:rFonts w:ascii="宋体" w:hAnsi="宋体" w:eastAsia="宋体"/>
          <w:bCs w:val="0"/>
          <w:sz w:val="36"/>
          <w:szCs w:val="36"/>
          <w:lang w:val="zh-CN"/>
        </w:rPr>
      </w:pPr>
    </w:p>
    <w:p>
      <w:pPr>
        <w:pStyle w:val="2"/>
        <w:ind w:firstLine="734"/>
        <w:rPr>
          <w:rStyle w:val="208"/>
          <w:rFonts w:ascii="宋体" w:hAnsi="宋体" w:eastAsia="宋体"/>
          <w:bCs w:val="0"/>
          <w:sz w:val="36"/>
          <w:szCs w:val="36"/>
          <w:lang w:val="zh-CN"/>
        </w:rPr>
      </w:pPr>
    </w:p>
    <w:p>
      <w:pPr>
        <w:pStyle w:val="2"/>
        <w:ind w:firstLine="734"/>
        <w:rPr>
          <w:rStyle w:val="208"/>
          <w:rFonts w:ascii="宋体" w:hAnsi="宋体" w:eastAsia="宋体"/>
          <w:bCs w:val="0"/>
          <w:sz w:val="36"/>
          <w:szCs w:val="36"/>
          <w:lang w:val="zh-CN"/>
        </w:rPr>
      </w:pPr>
    </w:p>
    <w:p>
      <w:pPr>
        <w:pStyle w:val="2"/>
        <w:ind w:firstLine="734"/>
        <w:rPr>
          <w:rStyle w:val="208"/>
          <w:rFonts w:ascii="宋体" w:hAnsi="宋体" w:eastAsia="宋体"/>
          <w:bCs w:val="0"/>
          <w:sz w:val="36"/>
          <w:szCs w:val="36"/>
          <w:lang w:val="zh-CN"/>
        </w:rPr>
      </w:pPr>
    </w:p>
    <w:p>
      <w:pPr>
        <w:pStyle w:val="2"/>
        <w:ind w:firstLine="734"/>
        <w:rPr>
          <w:rStyle w:val="208"/>
          <w:rFonts w:ascii="宋体" w:hAnsi="宋体" w:eastAsia="宋体"/>
          <w:bCs w:val="0"/>
          <w:sz w:val="36"/>
          <w:szCs w:val="36"/>
          <w:lang w:val="zh-CN"/>
        </w:rPr>
      </w:pPr>
    </w:p>
    <w:p>
      <w:pPr>
        <w:pStyle w:val="2"/>
        <w:ind w:firstLine="734"/>
        <w:rPr>
          <w:rStyle w:val="208"/>
          <w:rFonts w:ascii="宋体" w:hAnsi="宋体" w:eastAsia="宋体"/>
          <w:bCs w:val="0"/>
          <w:sz w:val="36"/>
          <w:szCs w:val="36"/>
          <w:lang w:val="zh-CN"/>
        </w:rPr>
      </w:pPr>
    </w:p>
    <w:p>
      <w:pPr>
        <w:ind w:firstLine="640" w:firstLineChars="200"/>
        <w:rPr>
          <w:rFonts w:ascii="黑体" w:hAnsi="黑体" w:eastAsia="黑体" w:cs="黑体"/>
          <w:sz w:val="32"/>
          <w:szCs w:val="32"/>
        </w:rPr>
      </w:pPr>
      <w:r>
        <w:rPr>
          <w:rFonts w:hint="eastAsia" w:ascii="黑体" w:hAnsi="黑体" w:eastAsia="黑体" w:cs="黑体"/>
          <w:sz w:val="32"/>
          <w:szCs w:val="32"/>
        </w:rPr>
        <w:t>1、总则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 为规范本项目评审工作，根据《中华人民共和国招标投标法》《评审委员会和评审方法暂行规定》(国家发改委等七部委2001年第12号令)等有关规定，并结合本项目比选文件，制订本评审办法。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 评审活动遵循公平、公正、科学、择优的原则。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 评审活动应在严格保密的情况下进行。评审人员必须严格遵守保密规定，不得和比选申请人串通，不得泄露与评审活动有关的情况，不得索贿受贿，不得参加可能影响公正评审的任何活动。评审期间比选申请人不得干扰评审工作，不得采用行贿或其他不正当手段影响评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 本次比选采用资格后审、双信封形式；评审办法采用综合评估法。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 评审的工作步骤：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(1)第一次开标只开启所有比选申请人的第一个信封内容；第二次开标开启通过第一个信封初步评审、资格评审和详细评审的比选申请人第二个信封内容（报价文件）。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(2)评审委员会对所有比选申请人的第一个信封进行初步评审、资格审查，通过初步评审、资格审查的比选申请人进入详细评审。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对通过初步评审、资格审查的比选申请文件进行详细评审综合评分。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比选人将电话通知所有比选申请人参加第二个信封的开标。比选人将在开标现场启封通过第一个信封初步评审、资格审查和详细评审的比选申请人的第二个信封（报价文件），宣读其比选申请报价，并记录在案。其它比选申请人的第二个信封不予启封，当场予以退还。因故未能出席第二次开标会的比选申请人，比选人将认为比选申请人默认开标结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(5)评审委员会对开启的比选申请文件第二个信封进行初步评审、算术性校核、澄清与核实并计算完综合得分后推荐中选候选人。</w:t>
      </w:r>
    </w:p>
    <w:p>
      <w:pPr>
        <w:ind w:firstLine="640" w:firstLineChars="200"/>
        <w:rPr>
          <w:rFonts w:ascii="黑体" w:hAnsi="黑体" w:eastAsia="黑体" w:cs="黑体"/>
          <w:sz w:val="32"/>
          <w:szCs w:val="32"/>
        </w:rPr>
      </w:pPr>
      <w:r>
        <w:rPr>
          <w:rFonts w:hint="eastAsia" w:ascii="黑体" w:hAnsi="黑体" w:eastAsia="黑体" w:cs="黑体"/>
          <w:sz w:val="32"/>
          <w:szCs w:val="32"/>
        </w:rPr>
        <w:t>2、评审组织及职责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2.1评审委员会组成</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评审委员会由5人组成。</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2.2评审委员会职责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(1)对比选申请文件进行初步评审、资格审查；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(2)确定评审需澄清、核实的内容；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(3)进行商务、技术的详细评审并计算综合得分；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(4)推荐中选候选人；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(5)建议是否重新比选；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(6)完成书面评审报告提交比选人。</w:t>
      </w:r>
    </w:p>
    <w:p>
      <w:pPr>
        <w:ind w:firstLine="640" w:firstLineChars="200"/>
        <w:rPr>
          <w:rFonts w:ascii="黑体" w:hAnsi="黑体" w:eastAsia="黑体" w:cs="黑体"/>
          <w:sz w:val="32"/>
          <w:szCs w:val="32"/>
        </w:rPr>
      </w:pPr>
      <w:r>
        <w:rPr>
          <w:rFonts w:hint="eastAsia" w:ascii="黑体" w:hAnsi="黑体" w:eastAsia="黑体" w:cs="黑体"/>
          <w:sz w:val="32"/>
          <w:szCs w:val="32"/>
        </w:rPr>
        <w:t>3、评审程序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3.1评审准备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审委员会开始评审工作之前，首先认真研读比选文件；比选人应当向评审委员会提供比选文件、评审办法和评审所需的其他重要信息与数据，但不得明示或者暗示其倾向或者排斥特定比选申请人，协助评审委员会了解和熟悉比选项目的如下内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(1)比选项目的规模、标准和特点；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(2)比选文件规定的评审办法；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(3)比选文件规定的其他与评审有关的内容。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3.2评审程序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(1)第一个信封初步评审；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(2)第一个信封资格审查；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(3)第一个信封详细评审；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(4)比选申请文件的澄清；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(5)第二个信封形式及响应性评审；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(6)第二个信封报价评审；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(7)计算综合得分；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(8)推荐中选候选人；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(9)编写评审报告。</w:t>
      </w:r>
    </w:p>
    <w:p>
      <w:pPr>
        <w:ind w:firstLine="640" w:firstLineChars="200"/>
        <w:rPr>
          <w:rFonts w:ascii="黑体" w:hAnsi="黑体" w:eastAsia="黑体" w:cs="黑体"/>
          <w:sz w:val="32"/>
          <w:szCs w:val="32"/>
        </w:rPr>
      </w:pPr>
      <w:r>
        <w:rPr>
          <w:rFonts w:hint="eastAsia" w:ascii="黑体" w:hAnsi="黑体" w:eastAsia="黑体" w:cs="黑体"/>
          <w:sz w:val="32"/>
          <w:szCs w:val="32"/>
        </w:rPr>
        <w:t xml:space="preserve"> 4、第一个信封评审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形式评审及响应性评审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评审委员会将对比选申请文件进行初步评审。只有通过初步评审的比选申请文件才能进入下一阶段评审。通过初步评审的主要条件：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（1）比选申请文件按照比选文件规定的格式、内容和要求编制，字迹清晰可辨；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（2）比选申请文件按比选文件规定，加盖比选申请人单位章并由法定代表或其授权代理人签字，未使用印章、签名章或电子制版签名代替；</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（3）按照比选文件规定提供了法定代表人身份证明或授权委托书；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（4）服务期满足比选文件要求；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（5）比选申请人未以他人名义参与比选、未与他人串通参与比选、未以行贿手段谋取中选，以及未弄虚作假；若在评审过程中发现，评审委员会应否决其比选申请。</w:t>
      </w:r>
    </w:p>
    <w:p>
      <w:pPr>
        <w:pStyle w:val="2"/>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经核实评标委员会认定比选申请人的第六章“比选申请文件格式”中要求比选申请文件提供的网页信息与国家企业信用信息公示系统、“信用中国”网站查询“失信被执行人”链接“中国执行信息公开信息不符，使得比选申请人的资格条件不符合比选文件规定的，评标委员会应否决其比选申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（6）比选申请文件未附有比选人不能接受的其他条件。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（7）比选申请人在第一个信封中没有比选申请报价金额；</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（8）比选申请文件正、副本份数满足比选文件规定。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（9）封套上标注的所投项目名称与内装比选申请文件所投项目名称一致。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比选申请文件不符合以上条件之一的，属于重大偏差，初步评审不予通过，否决其比选申请。</w:t>
      </w:r>
    </w:p>
    <w:p>
      <w:pPr>
        <w:ind w:firstLine="640" w:firstLineChars="200"/>
        <w:rPr>
          <w:rFonts w:ascii="黑体" w:hAnsi="黑体" w:eastAsia="黑体" w:cs="黑体"/>
          <w:sz w:val="32"/>
          <w:szCs w:val="32"/>
        </w:rPr>
      </w:pPr>
      <w:r>
        <w:rPr>
          <w:rFonts w:hint="eastAsia" w:ascii="黑体" w:hAnsi="黑体" w:eastAsia="黑体" w:cs="黑体"/>
          <w:sz w:val="32"/>
          <w:szCs w:val="32"/>
        </w:rPr>
        <w:t>5、资格评审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评审委员会根据比选文件资格审查要求，对比选申请人的资质、业绩、人员、信誉进行评审，判定其是否满足资格审查要求。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比选申请文件任一项不满足比选文件资格审查要求的，资格审查不予通过，否决其比选申请。</w:t>
      </w:r>
    </w:p>
    <w:p>
      <w:pPr>
        <w:ind w:firstLine="640" w:firstLineChars="200"/>
        <w:rPr>
          <w:rFonts w:ascii="黑体" w:hAnsi="黑体" w:eastAsia="黑体" w:cs="黑体"/>
          <w:sz w:val="32"/>
          <w:szCs w:val="32"/>
        </w:rPr>
      </w:pPr>
      <w:r>
        <w:rPr>
          <w:rFonts w:hint="eastAsia" w:ascii="黑体" w:hAnsi="黑体" w:eastAsia="黑体" w:cs="黑体"/>
          <w:sz w:val="32"/>
          <w:szCs w:val="32"/>
        </w:rPr>
        <w:t>6、详细评审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评审委员会对通过形式评审、响应性评审、资格评审的比选申请文件从企业业绩、项目负责人任职资格、技术建议书进行详细评审，满分90分，其中企业业绩35分、项目负责人任职资格15分、技术建议书40分。</w:t>
      </w:r>
    </w:p>
    <w:p>
      <w:pPr>
        <w:spacing w:line="360" w:lineRule="auto"/>
        <w:ind w:firstLine="640" w:firstLineChars="200"/>
        <w:jc w:val="center"/>
        <w:rPr>
          <w:rFonts w:ascii="仿宋_GB2312" w:hAnsi="仿宋_GB2312" w:eastAsia="仿宋_GB2312" w:cs="仿宋_GB2312"/>
          <w:sz w:val="32"/>
          <w:szCs w:val="32"/>
        </w:rPr>
      </w:pPr>
    </w:p>
    <w:p>
      <w:pPr>
        <w:spacing w:line="360" w:lineRule="auto"/>
        <w:jc w:val="center"/>
        <w:rPr>
          <w:rFonts w:ascii="宋体" w:hAnsi="宋体" w:cs="宋体"/>
          <w:szCs w:val="21"/>
        </w:rPr>
      </w:pPr>
      <w:r>
        <w:rPr>
          <w:rFonts w:hint="eastAsia" w:ascii="宋体" w:hAnsi="宋体" w:cs="宋体"/>
          <w:szCs w:val="21"/>
        </w:rPr>
        <w:t>详细评审评分表</w:t>
      </w:r>
    </w:p>
    <w:tbl>
      <w:tblPr>
        <w:tblStyle w:val="57"/>
        <w:tblW w:w="9544"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256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5" w:hRule="atLeast"/>
        </w:trPr>
        <w:tc>
          <w:tcPr>
            <w:tcW w:w="1878"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企业业绩</w:t>
            </w:r>
          </w:p>
          <w:p>
            <w:pPr>
              <w:spacing w:line="360" w:lineRule="auto"/>
              <w:jc w:val="center"/>
              <w:rPr>
                <w:rFonts w:ascii="宋体" w:hAnsi="宋体" w:cs="宋体"/>
                <w:szCs w:val="21"/>
              </w:rPr>
            </w:pPr>
            <w:r>
              <w:rPr>
                <w:rFonts w:hint="eastAsia" w:ascii="宋体" w:hAnsi="宋体" w:cs="宋体"/>
                <w:szCs w:val="21"/>
              </w:rPr>
              <w:t>（35分）</w:t>
            </w:r>
          </w:p>
        </w:tc>
        <w:tc>
          <w:tcPr>
            <w:tcW w:w="7666" w:type="dxa"/>
            <w:gridSpan w:val="2"/>
            <w:tcBorders>
              <w:top w:val="single" w:color="auto" w:sz="4" w:space="0"/>
              <w:left w:val="single" w:color="auto" w:sz="4" w:space="0"/>
              <w:right w:val="single" w:color="auto" w:sz="4" w:space="0"/>
            </w:tcBorders>
            <w:vAlign w:val="center"/>
          </w:tcPr>
          <w:p>
            <w:pPr>
              <w:spacing w:line="360" w:lineRule="auto"/>
              <w:jc w:val="left"/>
              <w:rPr>
                <w:rFonts w:ascii="宋体" w:hAnsi="宋体" w:cs="宋体"/>
                <w:szCs w:val="21"/>
              </w:rPr>
            </w:pPr>
            <w:r>
              <w:rPr>
                <w:rFonts w:hint="eastAsia" w:ascii="宋体" w:hAnsi="宋体" w:cs="宋体"/>
                <w:szCs w:val="21"/>
              </w:rPr>
              <w:t>（1）满足比选申请人须知附录2资格审查条件中业绩基本要求得21分；</w:t>
            </w:r>
          </w:p>
          <w:p>
            <w:pPr>
              <w:spacing w:line="360" w:lineRule="auto"/>
              <w:textAlignment w:val="baseline"/>
              <w:rPr>
                <w:rFonts w:ascii="宋体" w:hAnsi="宋体" w:cs="宋体"/>
                <w:kern w:val="0"/>
                <w:szCs w:val="21"/>
              </w:rPr>
            </w:pPr>
            <w:r>
              <w:rPr>
                <w:rFonts w:hint="eastAsia" w:ascii="宋体" w:hAnsi="宋体" w:cs="宋体"/>
                <w:szCs w:val="21"/>
              </w:rPr>
              <w:t>（2）扣除满足最低资格审查条件要求的业绩外，</w:t>
            </w:r>
            <w:r>
              <w:rPr>
                <w:rFonts w:hint="eastAsia"/>
                <w:szCs w:val="21"/>
              </w:rPr>
              <w:t>近三年</w:t>
            </w:r>
            <w:r>
              <w:rPr>
                <w:rFonts w:hint="eastAsia" w:ascii="宋体" w:hAnsi="宋体" w:cs="宋体"/>
                <w:szCs w:val="21"/>
              </w:rPr>
              <w:t>（自2022年1月1</w:t>
            </w:r>
            <w:r>
              <w:rPr>
                <w:rFonts w:hint="eastAsia"/>
                <w:szCs w:val="21"/>
              </w:rPr>
              <w:t>日起，以签订合同时间为准）</w:t>
            </w:r>
            <w:r>
              <w:rPr>
                <w:rFonts w:hint="eastAsia" w:ascii="宋体" w:hAnsi="宋体" w:cs="宋体"/>
                <w:szCs w:val="21"/>
              </w:rPr>
              <w:t>每增加一个</w:t>
            </w:r>
            <w:r>
              <w:rPr>
                <w:rFonts w:hint="eastAsia"/>
                <w:szCs w:val="21"/>
              </w:rPr>
              <w:t>内部控制体系建设或合规体系建设或合规内控管理体系建设或财务审计项目类似业绩</w:t>
            </w:r>
            <w:r>
              <w:rPr>
                <w:rFonts w:hint="eastAsia" w:ascii="宋体" w:hAnsi="宋体" w:cs="宋体"/>
                <w:szCs w:val="21"/>
              </w:rPr>
              <w:t>（提供</w:t>
            </w:r>
            <w:r>
              <w:rPr>
                <w:rFonts w:hint="eastAsia" w:ascii="宋体" w:hAnsi="宋体" w:cs="宋体"/>
                <w:spacing w:val="-7"/>
                <w:szCs w:val="21"/>
              </w:rPr>
              <w:t>影印件（黑白或彩色）作为证明材料</w:t>
            </w:r>
            <w:r>
              <w:rPr>
                <w:rFonts w:hint="eastAsia" w:ascii="宋体" w:hAnsi="宋体" w:cs="宋体"/>
                <w:color w:val="000000"/>
                <w:szCs w:val="21"/>
                <w:shd w:val="clear" w:color="auto" w:fill="FFFFFF"/>
              </w:rPr>
              <w:t>加盖公章</w:t>
            </w:r>
            <w:r>
              <w:rPr>
                <w:rFonts w:hint="eastAsia" w:ascii="宋体" w:hAnsi="宋体" w:cs="宋体"/>
                <w:szCs w:val="21"/>
              </w:rPr>
              <w:t>）加3.5分，本项最高加14分。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18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Cs w:val="21"/>
              </w:rPr>
            </w:pPr>
            <w:r>
              <w:rPr>
                <w:rFonts w:hint="eastAsia" w:asciiTheme="minorEastAsia" w:hAnsiTheme="minorEastAsia"/>
                <w:szCs w:val="21"/>
              </w:rPr>
              <w:t>项目负责人</w:t>
            </w:r>
          </w:p>
          <w:p>
            <w:pPr>
              <w:spacing w:line="360" w:lineRule="auto"/>
              <w:jc w:val="center"/>
              <w:rPr>
                <w:rFonts w:asciiTheme="minorEastAsia" w:hAnsiTheme="minorEastAsia"/>
                <w:szCs w:val="21"/>
              </w:rPr>
            </w:pPr>
            <w:r>
              <w:rPr>
                <w:rFonts w:hint="eastAsia" w:asciiTheme="minorEastAsia" w:hAnsiTheme="minorEastAsia"/>
                <w:szCs w:val="21"/>
              </w:rPr>
              <w:t>任职资格</w:t>
            </w:r>
          </w:p>
          <w:p>
            <w:pPr>
              <w:spacing w:line="360" w:lineRule="auto"/>
              <w:jc w:val="center"/>
              <w:rPr>
                <w:rFonts w:ascii="宋体" w:hAnsi="宋体" w:cs="宋体"/>
                <w:szCs w:val="21"/>
              </w:rPr>
            </w:pPr>
            <w:r>
              <w:rPr>
                <w:rFonts w:hint="eastAsia" w:asciiTheme="minorEastAsia" w:hAnsiTheme="minorEastAsia"/>
                <w:szCs w:val="21"/>
              </w:rPr>
              <w:t>（15分）</w:t>
            </w:r>
          </w:p>
        </w:tc>
        <w:tc>
          <w:tcPr>
            <w:tcW w:w="766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Theme="minorEastAsia" w:hAnsiTheme="minorEastAsia"/>
                <w:szCs w:val="21"/>
              </w:rPr>
            </w:pPr>
            <w:r>
              <w:rPr>
                <w:rFonts w:hint="eastAsia" w:asciiTheme="minorEastAsia" w:hAnsiTheme="minorEastAsia"/>
                <w:szCs w:val="21"/>
              </w:rPr>
              <w:t>（1）满足比选申请人须知附录4资格审查条件中基本要求得9分；</w:t>
            </w:r>
          </w:p>
          <w:p>
            <w:pPr>
              <w:spacing w:line="360" w:lineRule="auto"/>
              <w:rPr>
                <w:rFonts w:ascii="宋体" w:hAnsi="宋体" w:cs="宋体"/>
                <w:szCs w:val="21"/>
              </w:rPr>
            </w:pPr>
            <w:r>
              <w:rPr>
                <w:rFonts w:hint="eastAsia" w:asciiTheme="minorEastAsia" w:hAnsiTheme="minorEastAsia"/>
                <w:szCs w:val="21"/>
              </w:rPr>
              <w:t>（2）</w:t>
            </w:r>
            <w:r>
              <w:rPr>
                <w:rFonts w:hint="eastAsia" w:ascii="宋体" w:hAnsi="宋体" w:cs="宋体"/>
                <w:szCs w:val="21"/>
              </w:rPr>
              <w:t xml:space="preserve">扣除满足最低资格审查条件要求的条件外，持有多个证书时进行加分： </w:t>
            </w:r>
          </w:p>
          <w:p>
            <w:pPr>
              <w:spacing w:line="360" w:lineRule="auto"/>
              <w:rPr>
                <w:szCs w:val="21"/>
              </w:rPr>
            </w:pPr>
            <w:bookmarkStart w:id="28" w:name="OLE_LINK3"/>
            <w:r>
              <w:rPr>
                <w:rFonts w:hint="eastAsia"/>
                <w:szCs w:val="21"/>
              </w:rPr>
              <w:t>中国注册会计师（CPA）证书；</w:t>
            </w:r>
          </w:p>
          <w:p>
            <w:pPr>
              <w:spacing w:line="360" w:lineRule="auto"/>
              <w:rPr>
                <w:szCs w:val="21"/>
              </w:rPr>
            </w:pPr>
            <w:r>
              <w:rPr>
                <w:rFonts w:hint="eastAsia"/>
                <w:szCs w:val="21"/>
              </w:rPr>
              <w:t>国际注册内部审计师（CIA）证书；</w:t>
            </w:r>
          </w:p>
          <w:p>
            <w:pPr>
              <w:spacing w:line="360" w:lineRule="auto"/>
              <w:rPr>
                <w:szCs w:val="21"/>
              </w:rPr>
            </w:pPr>
            <w:r>
              <w:rPr>
                <w:rFonts w:hint="eastAsia"/>
                <w:szCs w:val="21"/>
              </w:rPr>
              <w:t>国际注册内部控制师（CICS/CICP）证书；</w:t>
            </w:r>
            <w:bookmarkEnd w:id="28"/>
          </w:p>
          <w:p>
            <w:pPr>
              <w:spacing w:line="324" w:lineRule="auto"/>
              <w:jc w:val="left"/>
              <w:rPr>
                <w:rFonts w:ascii="宋体" w:hAnsi="宋体" w:cs="宋体"/>
                <w:szCs w:val="21"/>
              </w:rPr>
            </w:pPr>
            <w:r>
              <w:rPr>
                <w:rFonts w:hint="eastAsia" w:ascii="宋体" w:hAnsi="宋体" w:cs="宋体"/>
                <w:szCs w:val="21"/>
              </w:rPr>
              <w:t>每多1个证书加3分，该项最高加6分。</w:t>
            </w:r>
          </w:p>
          <w:p>
            <w:pPr>
              <w:spacing w:line="360" w:lineRule="auto"/>
              <w:rPr>
                <w:rFonts w:ascii="宋体" w:hAnsi="宋体" w:cs="宋体"/>
                <w:szCs w:val="21"/>
              </w:rPr>
            </w:pPr>
            <w:r>
              <w:rPr>
                <w:rFonts w:hint="eastAsia" w:ascii="宋体" w:hAnsi="宋体" w:cs="宋体"/>
                <w:szCs w:val="21"/>
              </w:rPr>
              <w:t>注：提供相关证书影印件（黑白或彩色）作为证明材料。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878"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szCs w:val="21"/>
              </w:rPr>
            </w:pPr>
          </w:p>
          <w:p>
            <w:pPr>
              <w:spacing w:line="360" w:lineRule="auto"/>
              <w:jc w:val="center"/>
              <w:rPr>
                <w:rFonts w:ascii="宋体" w:hAnsi="宋体" w:cs="宋体"/>
                <w:szCs w:val="21"/>
              </w:rPr>
            </w:pPr>
            <w:r>
              <w:rPr>
                <w:rFonts w:hint="eastAsia" w:ascii="宋体" w:hAnsi="宋体" w:cs="宋体"/>
                <w:szCs w:val="21"/>
              </w:rPr>
              <w:t>技术建议书</w:t>
            </w:r>
          </w:p>
          <w:p>
            <w:pPr>
              <w:spacing w:line="360" w:lineRule="auto"/>
              <w:jc w:val="center"/>
              <w:rPr>
                <w:rFonts w:ascii="宋体" w:hAnsi="宋体" w:cs="宋体"/>
                <w:szCs w:val="21"/>
              </w:rPr>
            </w:pPr>
            <w:r>
              <w:rPr>
                <w:rFonts w:hint="eastAsia" w:ascii="宋体" w:hAnsi="宋体" w:cs="宋体"/>
                <w:szCs w:val="21"/>
              </w:rPr>
              <w:t>（40分）</w:t>
            </w:r>
          </w:p>
        </w:tc>
        <w:tc>
          <w:tcPr>
            <w:tcW w:w="2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Cs w:val="21"/>
                <w:lang w:eastAsia="zh-Hans"/>
              </w:rPr>
            </w:pPr>
            <w:r>
              <w:rPr>
                <w:rFonts w:hint="eastAsia" w:asciiTheme="minorEastAsia" w:hAnsiTheme="minorEastAsia"/>
                <w:szCs w:val="21"/>
              </w:rPr>
              <w:t>对本比选项目的理解和工作方案的总体思路</w:t>
            </w:r>
          </w:p>
          <w:p>
            <w:pPr>
              <w:spacing w:line="360" w:lineRule="auto"/>
              <w:jc w:val="center"/>
              <w:rPr>
                <w:rFonts w:asciiTheme="minorEastAsia" w:hAnsiTheme="minorEastAsia"/>
                <w:szCs w:val="21"/>
              </w:rPr>
            </w:pPr>
            <w:r>
              <w:rPr>
                <w:rFonts w:hint="eastAsia" w:asciiTheme="minorEastAsia" w:hAnsiTheme="minorEastAsia"/>
                <w:szCs w:val="21"/>
              </w:rPr>
              <w:t>（15分）</w:t>
            </w:r>
          </w:p>
        </w:tc>
        <w:tc>
          <w:tcPr>
            <w:tcW w:w="509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szCs w:val="21"/>
              </w:rPr>
            </w:pPr>
            <w:r>
              <w:rPr>
                <w:rFonts w:hint="eastAsia" w:asciiTheme="minorEastAsia" w:hAnsiTheme="minorEastAsia"/>
                <w:szCs w:val="21"/>
              </w:rPr>
              <w:t>合理得13.1～15分，较合理11.1～13分，一般9～11分。无此项内容得0分。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8" w:type="dxa"/>
            <w:vMerge w:val="continue"/>
            <w:tcBorders>
              <w:left w:val="single" w:color="auto" w:sz="4" w:space="0"/>
              <w:right w:val="single" w:color="auto" w:sz="4" w:space="0"/>
            </w:tcBorders>
            <w:vAlign w:val="center"/>
          </w:tcPr>
          <w:p>
            <w:pPr>
              <w:spacing w:line="360" w:lineRule="auto"/>
              <w:jc w:val="center"/>
              <w:rPr>
                <w:rFonts w:ascii="宋体" w:hAnsi="宋体" w:cs="宋体"/>
                <w:szCs w:val="21"/>
              </w:rPr>
            </w:pPr>
          </w:p>
        </w:tc>
        <w:tc>
          <w:tcPr>
            <w:tcW w:w="2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Cs w:val="21"/>
              </w:rPr>
            </w:pPr>
            <w:r>
              <w:rPr>
                <w:rFonts w:hint="eastAsia" w:asciiTheme="minorEastAsia" w:hAnsiTheme="minorEastAsia"/>
                <w:szCs w:val="21"/>
              </w:rPr>
              <w:t>服务方案（25分）</w:t>
            </w:r>
          </w:p>
        </w:tc>
        <w:tc>
          <w:tcPr>
            <w:tcW w:w="509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szCs w:val="21"/>
              </w:rPr>
            </w:pPr>
            <w:r>
              <w:rPr>
                <w:rFonts w:hint="eastAsia" w:asciiTheme="minorEastAsia" w:hAnsiTheme="minorEastAsia"/>
                <w:szCs w:val="21"/>
              </w:rPr>
              <w:t>合理得22.1～25分，较合理18.1～22分，一般15～18分。无此项内容得0分。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544" w:type="dxa"/>
            <w:gridSpan w:val="3"/>
            <w:tcBorders>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注：</w:t>
            </w:r>
            <w:r>
              <w:rPr>
                <w:rFonts w:hint="eastAsia"/>
                <w:color w:val="000000" w:themeColor="text1"/>
                <w:szCs w:val="21"/>
                <w14:textFill>
                  <w14:solidFill>
                    <w14:schemeClr w14:val="tx1"/>
                  </w14:solidFill>
                </w14:textFill>
              </w:rPr>
              <w:t>各评分因素细分项得分应以评审委员会各成员的打分平均值确定，各细分项平均分值计算保留小数点后两位，小数点后第三位“四舍五入”。</w:t>
            </w:r>
          </w:p>
        </w:tc>
      </w:tr>
    </w:tbl>
    <w:p>
      <w:pPr>
        <w:spacing w:line="360" w:lineRule="auto"/>
        <w:rPr>
          <w:rFonts w:ascii="仿宋_GB2312" w:hAnsi="仿宋_GB2312" w:eastAsia="仿宋_GB2312" w:cs="仿宋_GB2312"/>
          <w:sz w:val="32"/>
          <w:szCs w:val="32"/>
        </w:rPr>
      </w:pP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7、比选申请文件的澄清</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除按本办法规定的重大偏差外，比选申请文件存在的其他问题应视为细微偏差。为了有助于比选申请文件的审查、评价和比较，比选人可书面通知比选申请人澄清或说明其比选申请文件中不明确的内容，或要求补充相应资料或对细微偏差进行补正，对此比选申请人不得拒绝。若比选申请人不按评审委员会要求澄清、说明或补正的, 其比选申请予以否决。</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若未影响到评审结果，则可不予澄清；若影响到评审结果的应进行澄清，并取得比选申请人的确认。</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(2)有关澄清、说明和补正的要求和回答均以书面形式进行，但不得因此而提出改变比选文件或比选申请文件实质内容的要求。比选申请人的书面澄清、说明或补正属于比选申请文件的组成部分；</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评审委员会不接受比选申请人对比选申请文件的主动澄清、说明和补正。</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8、第一个信封得分</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各比选申请人的第一个信封得分等于企业业绩、项目负责人任职资格、技术建议书评分之和（满分90分）。</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9、第二个信封开标</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在评审委员会完成对比选申请人的企业业绩、项目负责人任职资格、技术建议书评审后，对通过前述初步评审、资格审查和详细评审的比选申请人的报价文件（第二个信封）进行开标。</w:t>
      </w:r>
    </w:p>
    <w:p>
      <w:pPr>
        <w:spacing w:line="360" w:lineRule="auto"/>
        <w:ind w:firstLine="640" w:firstLineChars="200"/>
        <w:rPr>
          <w:rFonts w:ascii="黑体" w:hAnsi="黑体" w:eastAsia="黑体" w:cs="黑体"/>
          <w:sz w:val="32"/>
          <w:szCs w:val="32"/>
        </w:rPr>
      </w:pPr>
    </w:p>
    <w:p>
      <w:pPr>
        <w:numPr>
          <w:ilvl w:val="0"/>
          <w:numId w:val="5"/>
        </w:num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第二个信封的评审</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初步评审</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10.1 比选申请人通过报价文件初步评审的主要条件</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（1）报价文件按比选文件规定签字、盖章齐全，文件格式、内容满足要求，有费用清单说明，填报了比选报价；</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（2）一份</w:t>
      </w:r>
      <w:r>
        <w:rPr>
          <w:rFonts w:hint="eastAsia" w:ascii="仿宋_GB2312" w:hAnsi="仿宋_GB2312" w:eastAsia="仿宋_GB2312" w:cs="仿宋_GB2312"/>
          <w:sz w:val="32"/>
          <w:szCs w:val="32"/>
        </w:rPr>
        <w:t>比选申请</w:t>
      </w:r>
      <w:r>
        <w:rPr>
          <w:rFonts w:hint="eastAsia" w:ascii="仿宋_GB2312" w:hAnsi="仿宋_GB2312" w:eastAsia="仿宋_GB2312" w:cs="仿宋_GB2312"/>
          <w:sz w:val="32"/>
          <w:szCs w:val="32"/>
          <w:lang w:val="zh-CN"/>
        </w:rPr>
        <w:t>文件不得有多个比选申请报价，不得提交选择性报价或调价函；</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（3）报价函不应附有比选人不能接受的条件。</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（4）比选申请报价不能高于公布的最高限价。</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（5）第二个信封按比选文件要求填写项目名称、申请人名称等，且内外封套填写的内容一致。</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比选申请文件不符合以上条件之一的，属于重大偏差，否决其比选申请。</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10.2  算术性修正</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评审委员会对通过报价文件评审的比选申请人的报价按下列原则进行算术性修正：</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第二个信封报价函中的大写金额与小写金额不一致的，以大写金额为准；</w:t>
      </w:r>
    </w:p>
    <w:p>
      <w:pPr>
        <w:spacing w:line="324"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第二个信封报价函中比选申请报价与费用清单的报价金额不一致，以第二个信封报价函的报价为准。</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10.3算术性修正不通过的原则：</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修正后的最终比选申请报价超过比选人最高比选限价，属重大偏差，否决其比选申请。</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11、第二个信封得分</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评审委员会对通过第一个信封评审的比选申请人，其第二个信封通过评审后按照比选申请报价进行打分。报价分值满分为10分。</w:t>
      </w:r>
    </w:p>
    <w:tbl>
      <w:tblPr>
        <w:tblStyle w:val="57"/>
        <w:tblW w:w="9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75"/>
        <w:gridCol w:w="6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101" w:type="dxa"/>
            <w:tcBorders>
              <w:left w:val="single" w:color="auto" w:sz="4" w:space="0"/>
              <w:right w:val="single" w:color="auto" w:sz="4" w:space="0"/>
            </w:tcBorders>
            <w:vAlign w:val="center"/>
          </w:tcPr>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r>
              <w:rPr>
                <w:rFonts w:hint="eastAsia" w:ascii="宋体" w:hAnsi="宋体" w:cs="宋体"/>
                <w:szCs w:val="21"/>
              </w:rPr>
              <w:t>报价</w:t>
            </w:r>
          </w:p>
          <w:p>
            <w:pPr>
              <w:spacing w:line="360" w:lineRule="auto"/>
              <w:jc w:val="center"/>
              <w:rPr>
                <w:rFonts w:ascii="宋体" w:hAnsi="宋体" w:cs="宋体"/>
                <w:szCs w:val="21"/>
              </w:rPr>
            </w:pPr>
            <w:r>
              <w:rPr>
                <w:rFonts w:hint="eastAsia" w:ascii="宋体" w:hAnsi="宋体" w:cs="宋体"/>
                <w:szCs w:val="21"/>
              </w:rPr>
              <w:t>（10分）</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r>
              <w:rPr>
                <w:rFonts w:hint="eastAsia" w:ascii="宋体" w:hAnsi="宋体" w:cs="宋体"/>
                <w:szCs w:val="21"/>
              </w:rPr>
              <w:t>比选申请</w:t>
            </w:r>
          </w:p>
          <w:p>
            <w:pPr>
              <w:spacing w:line="360" w:lineRule="auto"/>
              <w:jc w:val="center"/>
              <w:rPr>
                <w:rFonts w:ascii="宋体" w:hAnsi="宋体" w:cs="宋体"/>
                <w:szCs w:val="21"/>
              </w:rPr>
            </w:pPr>
            <w:r>
              <w:rPr>
                <w:rFonts w:hint="eastAsia" w:ascii="宋体" w:hAnsi="宋体" w:cs="宋体"/>
                <w:szCs w:val="21"/>
              </w:rPr>
              <w:t>报价</w:t>
            </w:r>
          </w:p>
          <w:p>
            <w:pPr>
              <w:spacing w:line="360" w:lineRule="auto"/>
              <w:jc w:val="center"/>
              <w:rPr>
                <w:rFonts w:ascii="宋体" w:hAnsi="宋体" w:cs="宋体"/>
                <w:szCs w:val="21"/>
              </w:rPr>
            </w:pPr>
            <w:r>
              <w:rPr>
                <w:rFonts w:hint="eastAsia" w:ascii="宋体" w:hAnsi="宋体" w:cs="宋体"/>
                <w:szCs w:val="21"/>
              </w:rPr>
              <w:t>（10分）</w:t>
            </w:r>
          </w:p>
        </w:tc>
        <w:tc>
          <w:tcPr>
            <w:tcW w:w="6765" w:type="dxa"/>
            <w:tcBorders>
              <w:top w:val="single" w:color="auto" w:sz="4" w:space="0"/>
              <w:left w:val="single" w:color="auto" w:sz="4" w:space="0"/>
              <w:bottom w:val="single" w:color="auto" w:sz="4" w:space="0"/>
              <w:right w:val="single" w:color="auto" w:sz="4" w:space="0"/>
            </w:tcBorders>
            <w:vAlign w:val="center"/>
          </w:tcPr>
          <w:p>
            <w:pPr>
              <w:spacing w:line="400" w:lineRule="exact"/>
            </w:pPr>
            <w:r>
              <w:rPr>
                <w:rFonts w:hint="eastAsia"/>
              </w:rPr>
              <w:t>报价得分：</w:t>
            </w:r>
          </w:p>
          <w:p>
            <w:pPr>
              <w:spacing w:line="400" w:lineRule="exact"/>
            </w:pPr>
            <w:r>
              <w:rPr>
                <w:rFonts w:hint="eastAsia"/>
              </w:rPr>
              <w:t>①比选申请人评审价=基准价时，报价得分值C为满分10分。</w:t>
            </w:r>
          </w:p>
          <w:p>
            <w:pPr>
              <w:spacing w:line="400" w:lineRule="exact"/>
            </w:pPr>
            <w:r>
              <w:rPr>
                <w:rFonts w:hint="eastAsia"/>
              </w:rPr>
              <w:t>②比选申请人评审价＞基准价：</w:t>
            </w:r>
          </w:p>
          <w:p>
            <w:pPr>
              <w:spacing w:line="400" w:lineRule="exact"/>
            </w:pPr>
            <w:r>
              <w:rPr>
                <w:rFonts w:hint="eastAsia"/>
              </w:rPr>
              <w:t>报价得分C=10-偏差率×100×E1，E1取1.2</w:t>
            </w:r>
          </w:p>
          <w:p>
            <w:pPr>
              <w:spacing w:line="400" w:lineRule="exact"/>
            </w:pPr>
            <w:r>
              <w:rPr>
                <w:rFonts w:hint="eastAsia"/>
              </w:rPr>
              <w:t>③当比选申请人评审价＜基准价：</w:t>
            </w:r>
          </w:p>
          <w:p>
            <w:pPr>
              <w:spacing w:line="400" w:lineRule="exact"/>
            </w:pPr>
            <w:r>
              <w:rPr>
                <w:rFonts w:hint="eastAsia"/>
              </w:rPr>
              <w:t>报价得分C=10-偏差率×100×E2，E2取1</w:t>
            </w:r>
          </w:p>
          <w:p>
            <w:pPr>
              <w:spacing w:line="400" w:lineRule="exact"/>
            </w:pPr>
            <w:r>
              <w:rPr>
                <w:rFonts w:hint="eastAsia"/>
              </w:rPr>
              <w:t>上述②、③项报价得分C最少得0分。</w:t>
            </w:r>
          </w:p>
          <w:p>
            <w:pPr>
              <w:spacing w:line="400" w:lineRule="exact"/>
            </w:pPr>
            <w:r>
              <w:rPr>
                <w:rFonts w:hint="eastAsia"/>
              </w:rPr>
              <w:t>基准价确定原则：</w:t>
            </w:r>
          </w:p>
          <w:p>
            <w:pPr>
              <w:spacing w:line="400" w:lineRule="exact"/>
            </w:pPr>
            <w:r>
              <w:rPr>
                <w:rFonts w:hint="eastAsia"/>
              </w:rPr>
              <w:t>基准价=通过第一信封评审的所有比选申请人的有效比选申请报价的算术平均值作为基准价，比选申请人的报价高于最高限价或低于最高限价的85%，即低于21.25万元或高于25万元将不列入基准价计算。</w:t>
            </w:r>
          </w:p>
          <w:p>
            <w:pPr>
              <w:spacing w:line="400" w:lineRule="exact"/>
            </w:pPr>
            <w:r>
              <w:rPr>
                <w:rFonts w:hint="eastAsia"/>
              </w:rPr>
              <w:t>其他情形：当所有报价均低于85%，按照85%作为评标基准价。</w:t>
            </w:r>
          </w:p>
          <w:p>
            <w:pPr>
              <w:spacing w:line="400" w:lineRule="exact"/>
            </w:pPr>
            <w:r>
              <w:rPr>
                <w:rFonts w:hint="eastAsia"/>
              </w:rPr>
              <w:t>比选申请人评审价的确定：比选申请人评审价=报价函报价</w:t>
            </w:r>
          </w:p>
          <w:p>
            <w:pPr>
              <w:spacing w:line="400" w:lineRule="exact"/>
            </w:pPr>
            <w:r>
              <w:rPr>
                <w:rFonts w:hint="eastAsia"/>
              </w:rPr>
              <w:t>偏差率=100%×｜（比选申请人报价-基准价）/基准价｜</w:t>
            </w:r>
          </w:p>
          <w:p>
            <w:pPr>
              <w:pStyle w:val="2"/>
              <w:spacing w:after="0" w:line="360" w:lineRule="auto"/>
              <w:ind w:left="0" w:leftChars="0" w:firstLine="0" w:firstLineChars="0"/>
            </w:pPr>
            <w:r>
              <w:rPr>
                <w:rFonts w:hint="eastAsia"/>
              </w:rPr>
              <w:t>偏差率四舍五入，保留两位小数，如*.**%</w:t>
            </w:r>
          </w:p>
          <w:p>
            <w:pPr>
              <w:spacing w:line="400" w:lineRule="exact"/>
              <w:ind w:firstLine="420" w:firstLineChars="200"/>
            </w:pPr>
            <w:r>
              <w:rPr>
                <w:rFonts w:hint="eastAsia"/>
              </w:rPr>
              <w:t>评标基准价按以上规则计算后在第二个信封开标现场公布，如果比选申请人认为评标基准价计算有误，有权在开标现场提出，经监督人当场核实确认后，可重新计算和宣布评标基准价。</w:t>
            </w:r>
          </w:p>
          <w:p>
            <w:pPr>
              <w:spacing w:line="400" w:lineRule="exact"/>
              <w:ind w:firstLine="420" w:firstLineChars="200"/>
            </w:pPr>
            <w:r>
              <w:rPr>
                <w:rFonts w:hint="eastAsia"/>
              </w:rPr>
              <w:t>在评标过程中，评审委员会应对比选人开标时计算的评标基准价进行复核，存在计算错误的应予以修正并在评标报告中作出说明。除开标时计算错误外，确认后的评标基准价不因第二个信封评审否决比选申请而改变，也不因比选人和比选申请人当事人异议、投诉以及其它任何情形而改变。</w:t>
            </w:r>
          </w:p>
        </w:tc>
      </w:tr>
    </w:tbl>
    <w:p>
      <w:pPr>
        <w:spacing w:line="360" w:lineRule="auto"/>
        <w:rPr>
          <w:rFonts w:ascii="宋体" w:hAnsi="宋体" w:cs="宋体"/>
          <w:szCs w:val="21"/>
        </w:rPr>
      </w:pP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12、综合得分</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评审委员会将各比选申请人的第一个信封得分与第二个信封得分相加作为该比选申请人的综合得分（满分100分）。</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13、推荐中选候选人</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评审委员会对通过第一个信封和第二个信封评审的所有的</w:t>
      </w:r>
      <w:r>
        <w:rPr>
          <w:rFonts w:hint="eastAsia" w:ascii="仿宋_GB2312" w:hAnsi="仿宋_GB2312" w:eastAsia="仿宋_GB2312" w:cs="仿宋_GB2312"/>
          <w:sz w:val="32"/>
          <w:szCs w:val="32"/>
        </w:rPr>
        <w:t>比选人</w:t>
      </w:r>
      <w:r>
        <w:rPr>
          <w:rFonts w:hint="eastAsia" w:ascii="仿宋_GB2312" w:hAnsi="仿宋_GB2312" w:eastAsia="仿宋_GB2312" w:cs="仿宋_GB2312"/>
          <w:sz w:val="32"/>
          <w:szCs w:val="32"/>
          <w:lang w:val="zh-CN"/>
        </w:rPr>
        <w:t>，按照综合得分由高到低进行排序，推荐前3名中</w:t>
      </w:r>
      <w:r>
        <w:rPr>
          <w:rFonts w:hint="eastAsia" w:ascii="仿宋_GB2312" w:hAnsi="仿宋_GB2312" w:eastAsia="仿宋_GB2312" w:cs="仿宋_GB2312"/>
          <w:sz w:val="32"/>
          <w:szCs w:val="32"/>
        </w:rPr>
        <w:t>选</w:t>
      </w:r>
      <w:r>
        <w:rPr>
          <w:rFonts w:hint="eastAsia" w:ascii="仿宋_GB2312" w:hAnsi="仿宋_GB2312" w:eastAsia="仿宋_GB2312" w:cs="仿宋_GB2312"/>
          <w:sz w:val="32"/>
          <w:szCs w:val="32"/>
          <w:lang w:val="zh-CN"/>
        </w:rPr>
        <w:t>候选人。若多个比选申请人综合得分相同时，评审委员会依次按照以下顺序推荐中选候选人：</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（1）按比选申请人评审价由低到高进行排序；</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（2）按第一个信封评分从高到低进行排序；</w:t>
      </w:r>
    </w:p>
    <w:p>
      <w:pPr>
        <w:spacing w:line="360" w:lineRule="auto"/>
        <w:ind w:firstLine="640" w:firstLineChars="200"/>
      </w:pPr>
      <w:r>
        <w:rPr>
          <w:rFonts w:hint="eastAsia" w:ascii="仿宋_GB2312" w:hAnsi="仿宋_GB2312" w:eastAsia="仿宋_GB2312" w:cs="仿宋_GB2312"/>
          <w:sz w:val="32"/>
          <w:szCs w:val="32"/>
          <w:lang w:val="zh-CN"/>
        </w:rPr>
        <w:t>（3）若上述情况都相同时，则由比选人以有利于比选人的原则随机确定</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14、评审报告</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评审委员会评审结束后，向比选人提交书面报告。</w:t>
      </w:r>
    </w:p>
    <w:p>
      <w:pPr>
        <w:spacing w:line="520" w:lineRule="exact"/>
        <w:ind w:firstLine="420" w:firstLineChars="200"/>
        <w:rPr>
          <w:rFonts w:ascii="宋体" w:hAnsi="宋体" w:cs="宋体"/>
          <w:szCs w:val="21"/>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2"/>
        <w:ind w:left="0" w:leftChars="0" w:firstLine="0" w:firstLineChars="0"/>
      </w:pPr>
    </w:p>
    <w:p/>
    <w:p/>
    <w:p>
      <w:pPr>
        <w:pStyle w:val="2"/>
      </w:pPr>
    </w:p>
    <w:p/>
    <w:p>
      <w:pPr>
        <w:pStyle w:val="2"/>
      </w:pPr>
    </w:p>
    <w:bookmarkEnd w:id="6"/>
    <w:bookmarkEnd w:id="7"/>
    <w:p>
      <w:pPr>
        <w:pStyle w:val="5"/>
        <w:adjustRightInd w:val="0"/>
        <w:snapToGrid w:val="0"/>
        <w:spacing w:before="0" w:after="0" w:line="360" w:lineRule="auto"/>
        <w:jc w:val="center"/>
        <w:rPr>
          <w:rStyle w:val="208"/>
          <w:rFonts w:ascii="方正小标宋简体" w:hAnsi="方正小标宋简体" w:eastAsia="方正小标宋简体" w:cs="方正小标宋简体"/>
          <w:b w:val="0"/>
          <w:bCs/>
          <w:sz w:val="44"/>
          <w:szCs w:val="44"/>
          <w:lang w:val="zh-CN"/>
        </w:rPr>
      </w:pPr>
      <w:bookmarkStart w:id="29" w:name="_Toc55046792"/>
      <w:bookmarkStart w:id="30" w:name="_Toc48646358"/>
      <w:bookmarkStart w:id="31" w:name="_Toc48646313"/>
      <w:bookmarkStart w:id="32" w:name="_Toc55037005"/>
      <w:bookmarkStart w:id="33" w:name="_Toc60126133"/>
      <w:bookmarkStart w:id="34" w:name="_Toc22296"/>
      <w:bookmarkStart w:id="35" w:name="_Toc482189049"/>
      <w:r>
        <w:rPr>
          <w:rStyle w:val="208"/>
          <w:rFonts w:hint="eastAsia" w:ascii="方正小标宋简体" w:hAnsi="方正小标宋简体" w:eastAsia="方正小标宋简体" w:cs="方正小标宋简体"/>
          <w:b w:val="0"/>
          <w:bCs/>
          <w:sz w:val="44"/>
          <w:szCs w:val="44"/>
          <w:lang w:val="zh-CN"/>
        </w:rPr>
        <w:t>第四章</w:t>
      </w:r>
      <w:r>
        <w:rPr>
          <w:rStyle w:val="208"/>
          <w:rFonts w:hint="eastAsia" w:ascii="方正小标宋简体" w:hAnsi="方正小标宋简体" w:eastAsia="方正小标宋简体" w:cs="方正小标宋简体"/>
          <w:b w:val="0"/>
          <w:bCs/>
          <w:sz w:val="44"/>
          <w:szCs w:val="44"/>
        </w:rPr>
        <w:t xml:space="preserve"> </w:t>
      </w:r>
      <w:r>
        <w:rPr>
          <w:rStyle w:val="208"/>
          <w:rFonts w:hint="eastAsia" w:ascii="方正小标宋简体" w:hAnsi="方正小标宋简体" w:eastAsia="方正小标宋简体" w:cs="方正小标宋简体"/>
          <w:b w:val="0"/>
          <w:bCs/>
          <w:sz w:val="44"/>
          <w:szCs w:val="44"/>
          <w:lang w:val="zh-CN"/>
        </w:rPr>
        <w:t>合同条款及格式</w:t>
      </w:r>
      <w:bookmarkEnd w:id="29"/>
      <w:bookmarkEnd w:id="30"/>
      <w:bookmarkEnd w:id="31"/>
      <w:bookmarkEnd w:id="32"/>
      <w:bookmarkEnd w:id="33"/>
    </w:p>
    <w:p>
      <w:pPr>
        <w:pStyle w:val="5"/>
        <w:spacing w:before="0" w:after="0" w:line="360" w:lineRule="auto"/>
        <w:jc w:val="center"/>
        <w:rPr>
          <w:rFonts w:asciiTheme="minorEastAsia" w:hAnsiTheme="minorEastAsia"/>
          <w:bCs w:val="0"/>
          <w:kern w:val="2"/>
          <w:sz w:val="32"/>
          <w:szCs w:val="32"/>
        </w:rPr>
      </w:pPr>
      <w:bookmarkStart w:id="36" w:name="_Toc12260690"/>
      <w:bookmarkStart w:id="37" w:name="_Toc12456675"/>
      <w:bookmarkStart w:id="38" w:name="_Toc519465359"/>
      <w:bookmarkStart w:id="39" w:name="_Hlk521057617"/>
    </w:p>
    <w:p>
      <w:pPr>
        <w:pStyle w:val="5"/>
        <w:spacing w:before="0" w:after="0" w:line="360" w:lineRule="auto"/>
        <w:jc w:val="center"/>
        <w:rPr>
          <w:rFonts w:asciiTheme="minorEastAsia" w:hAnsiTheme="minorEastAsia"/>
          <w:bCs w:val="0"/>
          <w:kern w:val="2"/>
          <w:sz w:val="32"/>
          <w:szCs w:val="32"/>
        </w:rPr>
      </w:pPr>
    </w:p>
    <w:p>
      <w:pPr>
        <w:pStyle w:val="5"/>
        <w:spacing w:before="0" w:after="0" w:line="360" w:lineRule="auto"/>
        <w:jc w:val="center"/>
        <w:rPr>
          <w:rFonts w:asciiTheme="minorEastAsia" w:hAnsiTheme="minorEastAsia"/>
          <w:bCs w:val="0"/>
          <w:kern w:val="2"/>
          <w:sz w:val="32"/>
          <w:szCs w:val="32"/>
        </w:rPr>
      </w:pPr>
    </w:p>
    <w:p>
      <w:pPr>
        <w:rPr>
          <w:rFonts w:asciiTheme="minorEastAsia" w:hAnsiTheme="minorEastAsia"/>
          <w:sz w:val="32"/>
          <w:szCs w:val="32"/>
        </w:rPr>
      </w:pPr>
    </w:p>
    <w:p>
      <w:pPr>
        <w:pStyle w:val="2"/>
        <w:ind w:firstLine="640"/>
        <w:rPr>
          <w:rFonts w:asciiTheme="minorEastAsia" w:hAnsiTheme="minorEastAsia"/>
          <w:sz w:val="32"/>
          <w:szCs w:val="32"/>
        </w:rPr>
      </w:pPr>
    </w:p>
    <w:p>
      <w:pPr>
        <w:pStyle w:val="5"/>
        <w:spacing w:before="0" w:after="0" w:line="360" w:lineRule="auto"/>
        <w:rPr>
          <w:rFonts w:asciiTheme="minorEastAsia" w:hAnsiTheme="minorEastAsia"/>
          <w:bCs w:val="0"/>
          <w:kern w:val="2"/>
          <w:sz w:val="32"/>
          <w:szCs w:val="32"/>
        </w:rPr>
      </w:pPr>
    </w:p>
    <w:p>
      <w:pPr>
        <w:pStyle w:val="5"/>
        <w:spacing w:before="0" w:after="0" w:line="360" w:lineRule="auto"/>
        <w:jc w:val="center"/>
        <w:rPr>
          <w:rFonts w:asciiTheme="minorEastAsia" w:hAnsiTheme="minorEastAsia"/>
          <w:bCs w:val="0"/>
          <w:kern w:val="2"/>
          <w:sz w:val="32"/>
          <w:szCs w:val="32"/>
        </w:rPr>
      </w:pPr>
    </w:p>
    <w:p>
      <w:pPr>
        <w:pStyle w:val="5"/>
        <w:spacing w:before="0" w:after="0" w:line="360" w:lineRule="auto"/>
        <w:jc w:val="center"/>
        <w:rPr>
          <w:rFonts w:asciiTheme="minorEastAsia" w:hAnsiTheme="minorEastAsia"/>
          <w:bCs w:val="0"/>
          <w:kern w:val="2"/>
          <w:sz w:val="32"/>
          <w:szCs w:val="32"/>
        </w:rPr>
      </w:pPr>
    </w:p>
    <w:p>
      <w:pPr>
        <w:rPr>
          <w:rFonts w:asciiTheme="minorEastAsia" w:hAnsiTheme="minorEastAsia"/>
          <w:sz w:val="32"/>
          <w:szCs w:val="32"/>
        </w:rPr>
      </w:pPr>
    </w:p>
    <w:p>
      <w:pPr>
        <w:pStyle w:val="2"/>
        <w:ind w:firstLine="640"/>
        <w:rPr>
          <w:rFonts w:asciiTheme="minorEastAsia" w:hAnsiTheme="minorEastAsia"/>
          <w:sz w:val="32"/>
          <w:szCs w:val="32"/>
        </w:rPr>
      </w:pPr>
    </w:p>
    <w:p/>
    <w:p>
      <w:pPr>
        <w:pStyle w:val="5"/>
        <w:spacing w:before="0" w:after="0" w:line="360" w:lineRule="auto"/>
        <w:jc w:val="center"/>
        <w:rPr>
          <w:rFonts w:ascii="方正小标宋简体" w:hAnsi="方正小标宋简体" w:eastAsia="方正小标宋简体" w:cs="方正小标宋简体"/>
          <w:bCs w:val="0"/>
          <w:kern w:val="2"/>
          <w:sz w:val="44"/>
          <w:szCs w:val="44"/>
        </w:rPr>
      </w:pPr>
      <w:r>
        <w:rPr>
          <w:rFonts w:hint="eastAsia" w:ascii="方正小标宋简体" w:hAnsi="方正小标宋简体" w:eastAsia="方正小标宋简体" w:cs="方正小标宋简体"/>
          <w:bCs w:val="0"/>
          <w:kern w:val="2"/>
          <w:sz w:val="44"/>
          <w:szCs w:val="44"/>
        </w:rPr>
        <w:t>项目专用合同条款</w:t>
      </w:r>
      <w:bookmarkEnd w:id="36"/>
      <w:bookmarkEnd w:id="37"/>
      <w:bookmarkEnd w:id="38"/>
    </w:p>
    <w:p>
      <w:pPr>
        <w:wordWrap w:val="0"/>
        <w:adjustRightInd w:val="0"/>
        <w:snapToGrid w:val="0"/>
        <w:spacing w:line="400" w:lineRule="exact"/>
        <w:ind w:firstLine="643" w:firstLineChars="200"/>
        <w:jc w:val="righ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合同编号：      </w:t>
      </w:r>
    </w:p>
    <w:p>
      <w:pPr>
        <w:adjustRightInd w:val="0"/>
        <w:snapToGrid w:val="0"/>
        <w:spacing w:line="4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1、定义和解释</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本合同条款中的下列词语应具有本条所赋予的含义。</w:t>
      </w:r>
    </w:p>
    <w:p>
      <w:pPr>
        <w:adjustRightInd w:val="0"/>
        <w:snapToGrid w:val="0"/>
        <w:spacing w:line="4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1.1 词语定义</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1.1.1项目:指咨询服务单位接受委托人委托，提供咨询服务的项目。本合同为四川成渝高速公路股份有限公司</w:t>
      </w:r>
      <w:r>
        <w:rPr>
          <w:rFonts w:hint="eastAsia" w:ascii="仿宋_GB2312" w:hAnsi="仿宋_GB2312" w:eastAsia="仿宋_GB2312" w:cs="仿宋_GB2312"/>
          <w:sz w:val="32"/>
          <w:szCs w:val="32"/>
        </w:rPr>
        <w:t>公路运营管理一</w:t>
      </w:r>
      <w:r>
        <w:rPr>
          <w:rFonts w:hint="eastAsia" w:ascii="仿宋_GB2312" w:hAnsi="仿宋_GB2312" w:eastAsia="仿宋_GB2312" w:cs="仿宋_GB2312"/>
          <w:sz w:val="32"/>
          <w:szCs w:val="32"/>
          <w:lang w:val="zh-CN"/>
        </w:rPr>
        <w:t>分公司合规内控管理体系建设咨询服务。</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1.1.2委托人:即合同协议书中的“甲方”，指对合规内控管理体系建设咨询服务进行发包的机构。本合同的委托人为四川成渝高速公路股份有限公司</w:t>
      </w:r>
      <w:r>
        <w:rPr>
          <w:rFonts w:hint="eastAsia" w:ascii="仿宋_GB2312" w:hAnsi="仿宋_GB2312" w:eastAsia="仿宋_GB2312" w:cs="仿宋_GB2312"/>
          <w:sz w:val="32"/>
          <w:szCs w:val="32"/>
        </w:rPr>
        <w:t>公路运营管理一</w:t>
      </w:r>
      <w:r>
        <w:rPr>
          <w:rFonts w:hint="eastAsia" w:ascii="仿宋_GB2312" w:hAnsi="仿宋_GB2312" w:eastAsia="仿宋_GB2312" w:cs="仿宋_GB2312"/>
          <w:sz w:val="32"/>
          <w:szCs w:val="32"/>
          <w:lang w:val="zh-CN"/>
        </w:rPr>
        <w:t>分公司。</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1.1.3咨询服务单位：即合同协议书中的“乙方”，指其比选申请文件已为委托人所接受，并与委托人签订了合同协议书，承担本合同企业合规内控管理体系建设咨询服务的机构，以及取得该当事机构资格的合法继承人，但不包括该当事机构的任何受让人(除非委托人同意)。</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1.1.4项目负责人:指由咨询服务单位书面委任的并经委托人接受的负责本合同企业合规内控管理体系建设咨询服务的组织管理者。</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1.1.5合同价格：指在合同协议书中写明的咨询服务单位按合同规定实施和完成本合同工作任务应得到的支付价款（咨询服务费）总额。</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1.1.6技术标准与规范:是指国家、地方、行业法律法规。</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1.1.7不可抗力：指委托人与咨询服务单位不能预见、或不能采取措施避免并不能克服的自然灾害或社会政治因素等。</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1.1.8委托人风险：因不可抗力或应由委托人单方承担责任而产生的风险。</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1.1.9违约责任：指合同一方不履行合同义务或履行合同义务不符合规定所应承担的责任。</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1.1.10赔偿：指在合同履行过程中，对于并非自己的过错，而是应由对方承担责任的情况造成的实际损失，向对方提出经济补偿和（或）合同期顺延的要求。</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1.1.11天: 指日历日。年、月、日按公历计算。</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1.1.12时间：本比选文件所指时间均为北京时间。</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1.2 解释</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1.2.1 合同中的标题只是为了查阅方便，不应作为合同本身的内容予以理解，也不应用于对合同进行解释。</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1.2.2为了文字简练，合同中有些词句或用语可能会有多种含义，阅读时应视上下文的实际含义而定义。</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1.2.3组成合同的各个文件应是一个整体，彼此间互相解释、互相补充，如出现互相矛盾，按照以下顺序解释，且以次序在前者为准：</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（1）在合同实施期间，双方签订的补充协议(如果有)；</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（2）合同协议书及附件（含合同谈判过程中的澄清文件和补充资料）；</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（3）中选通知书；</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（4）比选申请文件(含在评标期间递交和确认并经委托人同意的对有关问题的补充资料和澄清文件等，如果有)；</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（5）比选文件(含比选文件补遗书，如果有)；</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（6）行业主管部门发布的有关规范性管理文件；委托人及委托人上级单位发布的相关文件；</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（7）报价清单及说明；</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（8）经双方确认进入合同的其它文件。</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对同一类合同文件，以其新版本或最新颁发者为准。</w:t>
      </w:r>
    </w:p>
    <w:p>
      <w:pPr>
        <w:spacing w:line="4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2.咨询服务的内容、期限及验收</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本次比选范围为四川成渝高速公路股份有限公司</w:t>
      </w:r>
      <w:r>
        <w:rPr>
          <w:rFonts w:hint="eastAsia" w:ascii="仿宋_GB2312" w:hAnsi="仿宋_GB2312" w:eastAsia="仿宋_GB2312" w:cs="仿宋_GB2312"/>
          <w:sz w:val="32"/>
          <w:szCs w:val="32"/>
        </w:rPr>
        <w:t>公路运营管理一</w:t>
      </w:r>
      <w:r>
        <w:rPr>
          <w:rFonts w:hint="eastAsia" w:ascii="仿宋_GB2312" w:hAnsi="仿宋_GB2312" w:eastAsia="仿宋_GB2312" w:cs="仿宋_GB2312"/>
          <w:sz w:val="32"/>
          <w:szCs w:val="32"/>
          <w:lang w:val="zh-CN"/>
        </w:rPr>
        <w:t>分公司合规内控管理体系建设咨询服务，内容包括:</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结合公司实际，对公司《合规内部控制手册》进行全面梳理，针对已有业务流程全面梳理，识别并评估风险、编制风险清单等，实施流程再造，完善防控措施，针对新业务流程，排查风险点、绘制业务流程图、完善防控措施等，固化为内控制度，</w:t>
      </w:r>
      <w:r>
        <w:rPr>
          <w:rFonts w:hint="eastAsia" w:ascii="仿宋_GB2312" w:hAnsi="仿宋_GB2312" w:eastAsia="仿宋_GB2312" w:cs="仿宋_GB2312"/>
          <w:sz w:val="32"/>
          <w:szCs w:val="32"/>
        </w:rPr>
        <w:t>同时形成配套测试模板</w:t>
      </w:r>
      <w:r>
        <w:rPr>
          <w:rFonts w:hint="eastAsia" w:ascii="仿宋_GB2312" w:hAnsi="仿宋_GB2312" w:eastAsia="仿宋_GB2312" w:cs="仿宋_GB2312"/>
          <w:sz w:val="32"/>
          <w:szCs w:val="32"/>
          <w:lang w:val="zh-CN"/>
        </w:rPr>
        <w:t>；</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（2）结合公司实际，修订《员工合规手册》；</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（3）完成202</w:t>
      </w:r>
      <w:r>
        <w:rPr>
          <w:rFonts w:hint="eastAsia" w:ascii="仿宋_GB2312" w:hAnsi="仿宋_GB2312" w:eastAsia="仿宋_GB2312" w:cs="仿宋_GB2312"/>
          <w:sz w:val="32"/>
          <w:szCs w:val="32"/>
        </w:rPr>
        <w:t>5年度</w:t>
      </w:r>
      <w:r>
        <w:rPr>
          <w:rFonts w:hint="eastAsia" w:ascii="仿宋_GB2312" w:hAnsi="仿宋_GB2312" w:eastAsia="仿宋_GB2312" w:cs="仿宋_GB2312"/>
          <w:sz w:val="32"/>
          <w:szCs w:val="32"/>
          <w:lang w:val="zh-CN"/>
        </w:rPr>
        <w:t>内部控制评价；</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（4）对公司员工开展培训</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次，确保依法合规经营理念内化于心、外化于行，推动合规内控管理工作全面落实</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zh-CN"/>
        </w:rPr>
        <w:t>）对修订完成的《合规内部控制手册》《员工合规手册》各印刷</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0册。</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服务期限：自签订合同之日起，服务期暂定5个月（具体以委托人下达的任务通知为准）。比选申请单位完成比选文件规定的所有工作，且《合规内控手册》、《员工合规手册》通过验收后，服务结束。</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验收：咨询服务单位向委托人交付编制完成的</w:t>
      </w:r>
      <w:r>
        <w:rPr>
          <w:rFonts w:hint="eastAsia" w:ascii="仿宋_GB2312" w:hAnsi="仿宋_GB2312" w:eastAsia="仿宋_GB2312" w:cs="仿宋_GB2312"/>
          <w:sz w:val="32"/>
          <w:szCs w:val="32"/>
          <w:lang w:val="zh-CN"/>
        </w:rPr>
        <w:t>《合规内控手册》《员工合规手册》</w:t>
      </w:r>
      <w:r>
        <w:rPr>
          <w:rFonts w:hint="eastAsia" w:ascii="仿宋_GB2312" w:hAnsi="仿宋_GB2312" w:eastAsia="仿宋_GB2312" w:cs="仿宋_GB2312"/>
          <w:sz w:val="32"/>
          <w:szCs w:val="32"/>
        </w:rPr>
        <w:t>电子文档，委托人对服务结果在</w:t>
      </w:r>
      <w:r>
        <w:rPr>
          <w:rFonts w:hint="eastAsia" w:ascii="仿宋_GB2312" w:hAnsi="仿宋_GB2312" w:eastAsia="仿宋_GB2312" w:cs="仿宋_GB2312"/>
          <w:sz w:val="32"/>
          <w:szCs w:val="32"/>
          <w:lang w:val="zh-CN"/>
        </w:rPr>
        <w:t>防范违规风险、规范员工行为、</w:t>
      </w:r>
      <w:r>
        <w:rPr>
          <w:rFonts w:hint="eastAsia" w:ascii="仿宋_GB2312" w:hAnsi="仿宋_GB2312" w:eastAsia="仿宋_GB2312" w:cs="仿宋_GB2312"/>
          <w:sz w:val="32"/>
          <w:szCs w:val="32"/>
        </w:rPr>
        <w:t>减少和</w:t>
      </w:r>
      <w:r>
        <w:rPr>
          <w:rFonts w:hint="eastAsia" w:ascii="仿宋_GB2312" w:hAnsi="仿宋_GB2312" w:eastAsia="仿宋_GB2312" w:cs="仿宋_GB2312"/>
          <w:sz w:val="32"/>
          <w:szCs w:val="32"/>
          <w:lang w:val="zh-CN"/>
        </w:rPr>
        <w:t>防止决策失误</w:t>
      </w:r>
      <w:r>
        <w:rPr>
          <w:rFonts w:hint="eastAsia" w:ascii="仿宋_GB2312" w:hAnsi="仿宋_GB2312" w:eastAsia="仿宋_GB2312" w:cs="仿宋_GB2312"/>
          <w:sz w:val="32"/>
          <w:szCs w:val="32"/>
        </w:rPr>
        <w:t>等方面具有实际应用价值和现实指导意义进行评价。</w:t>
      </w:r>
    </w:p>
    <w:p>
      <w:pPr>
        <w:autoSpaceDE w:val="0"/>
        <w:autoSpaceDN w:val="0"/>
        <w:adjustRightInd w:val="0"/>
        <w:spacing w:line="4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3、委托人的权利与义务</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3.1应向咨询服务单位提供开展本合同内容需要的相关资料；</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3.2应积极配合咨询服务单位组织的现场考察以及会议；</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3.3负责协调各部门为咨询服务单位开展工作提供便利或帮助；</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3.4应按照合同条款的要求及时向咨询服务单位支付费用。</w:t>
      </w:r>
    </w:p>
    <w:p>
      <w:pPr>
        <w:autoSpaceDE w:val="0"/>
        <w:autoSpaceDN w:val="0"/>
        <w:adjustRightInd w:val="0"/>
        <w:spacing w:line="4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4、咨询服务单位的权利与义务</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4.1 咨询服务单位在中选后应建立健全工作团队，须满足</w:t>
      </w:r>
      <w:r>
        <w:rPr>
          <w:rFonts w:hint="eastAsia" w:ascii="仿宋_GB2312" w:hAnsi="仿宋_GB2312" w:eastAsia="仿宋_GB2312" w:cs="仿宋_GB2312"/>
          <w:sz w:val="32"/>
          <w:szCs w:val="32"/>
        </w:rPr>
        <w:t>注册会计师2</w:t>
      </w:r>
      <w:r>
        <w:rPr>
          <w:rFonts w:hint="eastAsia" w:ascii="仿宋_GB2312" w:hAnsi="仿宋_GB2312" w:eastAsia="仿宋_GB2312" w:cs="仿宋_GB2312"/>
          <w:sz w:val="32"/>
          <w:szCs w:val="32"/>
          <w:lang w:val="zh-CN"/>
        </w:rPr>
        <w:t>名，</w:t>
      </w:r>
      <w:r>
        <w:rPr>
          <w:rFonts w:hint="eastAsia" w:ascii="仿宋_GB2312" w:hAnsi="仿宋_GB2312" w:eastAsia="仿宋_GB2312" w:cs="仿宋_GB2312"/>
          <w:sz w:val="32"/>
          <w:szCs w:val="32"/>
        </w:rPr>
        <w:t>会计师2名的</w:t>
      </w:r>
      <w:r>
        <w:rPr>
          <w:rFonts w:hint="eastAsia" w:ascii="仿宋_GB2312" w:hAnsi="仿宋_GB2312" w:eastAsia="仿宋_GB2312" w:cs="仿宋_GB2312"/>
          <w:sz w:val="32"/>
          <w:szCs w:val="32"/>
          <w:lang w:val="zh-CN"/>
        </w:rPr>
        <w:t>要求，经委托人审批同意后，按比选申请文件承诺的服务方案积极开展工作；</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4.2 在服务期限内完成全部咨询服务内容；</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4.3 有权要求委托人按合同约定支付相应的合同金额；</w:t>
      </w:r>
    </w:p>
    <w:p>
      <w:pPr>
        <w:spacing w:line="360" w:lineRule="auto"/>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4.4 </w:t>
      </w:r>
      <w:r>
        <w:rPr>
          <w:rFonts w:hint="eastAsia" w:ascii="Calibri" w:hAnsi="Calibri" w:eastAsia="仿宋_GB2312" w:cs="Calibri"/>
          <w:sz w:val="32"/>
          <w:szCs w:val="32"/>
          <w:lang w:val="zh-CN"/>
        </w:rPr>
        <w:t>在协议签订后2日内向委托人提供《资料清单》，由委托人按清单提供开展本合同内容需要的相关资料。若因清单存在遗漏、错误等原因，需要委托人补充提供资料的，委托人应当提供，但因此导致的期限延误、错误等责任由咨询服务单位承担。</w:t>
      </w:r>
    </w:p>
    <w:p>
      <w:pPr>
        <w:spacing w:line="360" w:lineRule="auto"/>
        <w:ind w:firstLine="640" w:firstLineChars="200"/>
        <w:rPr>
          <w:rFonts w:ascii="仿宋_GB2312" w:hAnsi="仿宋_GB2312" w:eastAsia="仿宋_GB2312" w:cs="仿宋_GB2312"/>
          <w:sz w:val="32"/>
          <w:szCs w:val="32"/>
          <w:lang w:val="zh-CN"/>
        </w:rPr>
      </w:pPr>
      <w:r>
        <w:rPr>
          <w:rFonts w:hint="eastAsia" w:ascii="Calibri" w:hAnsi="Calibri" w:eastAsia="仿宋_GB2312" w:cs="Calibri"/>
          <w:sz w:val="32"/>
          <w:szCs w:val="32"/>
          <w:lang w:val="zh-CN"/>
        </w:rPr>
        <w:t xml:space="preserve">4.5 </w:t>
      </w:r>
      <w:r>
        <w:rPr>
          <w:rFonts w:hint="eastAsia" w:ascii="仿宋_GB2312" w:hAnsi="仿宋_GB2312" w:eastAsia="仿宋_GB2312" w:cs="仿宋_GB2312"/>
          <w:sz w:val="32"/>
          <w:szCs w:val="32"/>
          <w:lang w:val="zh-CN"/>
        </w:rPr>
        <w:t>必须保证所提供的增值税专用发票真实有效。</w:t>
      </w:r>
    </w:p>
    <w:p>
      <w:pPr>
        <w:spacing w:line="360" w:lineRule="auto"/>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4.6咨询服务单位保证提供给委托人的服务</w:t>
      </w:r>
      <w:r>
        <w:rPr>
          <w:rFonts w:hint="eastAsia" w:ascii="Calibri" w:hAnsi="Calibri" w:eastAsia="仿宋_GB2312" w:cs="Calibri"/>
          <w:sz w:val="32"/>
          <w:szCs w:val="32"/>
          <w:lang w:val="zh-CN"/>
        </w:rPr>
        <w:t>及成果</w:t>
      </w:r>
      <w:r>
        <w:rPr>
          <w:rFonts w:hint="eastAsia" w:ascii="仿宋_GB2312" w:hAnsi="仿宋_GB2312" w:eastAsia="仿宋_GB2312" w:cs="仿宋_GB2312"/>
          <w:sz w:val="32"/>
          <w:szCs w:val="32"/>
          <w:lang w:val="zh-CN"/>
        </w:rPr>
        <w:t>不得</w:t>
      </w:r>
      <w:r>
        <w:rPr>
          <w:rFonts w:hint="eastAsia" w:ascii="微软雅黑" w:hAnsi="微软雅黑" w:eastAsia="微软雅黑" w:cs="微软雅黑"/>
          <w:sz w:val="32"/>
          <w:szCs w:val="32"/>
          <w:lang w:val="zh-CN"/>
        </w:rPr>
        <w:t>侵</w:t>
      </w:r>
      <w:r>
        <w:rPr>
          <w:rFonts w:hint="eastAsia" w:ascii="仿宋_GB2312" w:hAnsi="仿宋_GB2312" w:eastAsia="仿宋_GB2312" w:cs="仿宋_GB2312"/>
          <w:sz w:val="32"/>
          <w:szCs w:val="32"/>
          <w:lang w:val="zh-CN"/>
        </w:rPr>
        <w:t>犯任何第三方的合法权</w:t>
      </w:r>
      <w:r>
        <w:rPr>
          <w:rFonts w:hint="eastAsia" w:ascii="微软雅黑" w:hAnsi="微软雅黑" w:eastAsia="微软雅黑" w:cs="微软雅黑"/>
          <w:sz w:val="32"/>
          <w:szCs w:val="32"/>
          <w:lang w:val="zh-CN"/>
        </w:rPr>
        <w:t>益</w:t>
      </w:r>
      <w:r>
        <w:rPr>
          <w:rFonts w:hint="eastAsia" w:ascii="仿宋_GB2312" w:hAnsi="仿宋_GB2312" w:eastAsia="仿宋_GB2312" w:cs="仿宋_GB2312"/>
          <w:sz w:val="32"/>
          <w:szCs w:val="32"/>
          <w:lang w:val="zh-CN"/>
        </w:rPr>
        <w:t>。如出现第三方对咨询服务单位的服务提出</w:t>
      </w:r>
      <w:r>
        <w:rPr>
          <w:rFonts w:hint="eastAsia" w:ascii="微软雅黑" w:hAnsi="微软雅黑" w:eastAsia="微软雅黑" w:cs="微软雅黑"/>
          <w:sz w:val="32"/>
          <w:szCs w:val="32"/>
          <w:lang w:val="zh-CN"/>
        </w:rPr>
        <w:t>异</w:t>
      </w:r>
      <w:r>
        <w:rPr>
          <w:rFonts w:hint="eastAsia" w:ascii="仿宋_GB2312" w:hAnsi="仿宋_GB2312" w:eastAsia="仿宋_GB2312" w:cs="仿宋_GB2312"/>
          <w:sz w:val="32"/>
          <w:szCs w:val="32"/>
          <w:lang w:val="zh-CN"/>
        </w:rPr>
        <w:t>议的，委托人有权拒绝并立即通知咨询服务单位，由咨询服务单位自行处理由此导致的问题，并且咨询服务单位应在自行承担相关费用的情况下按照委托人之要求采取必要的补</w:t>
      </w:r>
      <w:r>
        <w:rPr>
          <w:rFonts w:hint="eastAsia" w:ascii="微软雅黑" w:hAnsi="微软雅黑" w:eastAsia="微软雅黑" w:cs="微软雅黑"/>
          <w:sz w:val="32"/>
          <w:szCs w:val="32"/>
          <w:lang w:val="zh-CN"/>
        </w:rPr>
        <w:t>救</w:t>
      </w:r>
      <w:r>
        <w:rPr>
          <w:rFonts w:hint="eastAsia" w:ascii="仿宋_GB2312" w:hAnsi="仿宋_GB2312" w:eastAsia="仿宋_GB2312" w:cs="仿宋_GB2312"/>
          <w:sz w:val="32"/>
          <w:szCs w:val="32"/>
          <w:lang w:val="zh-CN"/>
        </w:rPr>
        <w:t>措施确保委托人的损失</w:t>
      </w:r>
      <w:r>
        <w:rPr>
          <w:rFonts w:hint="eastAsia" w:ascii="微软雅黑" w:hAnsi="微软雅黑" w:eastAsia="微软雅黑" w:cs="微软雅黑"/>
          <w:sz w:val="32"/>
          <w:szCs w:val="32"/>
          <w:lang w:val="zh-CN"/>
        </w:rPr>
        <w:t>降</w:t>
      </w:r>
      <w:r>
        <w:rPr>
          <w:rFonts w:hint="eastAsia" w:ascii="仿宋_GB2312" w:hAnsi="仿宋_GB2312" w:eastAsia="仿宋_GB2312" w:cs="仿宋_GB2312"/>
          <w:sz w:val="32"/>
          <w:szCs w:val="32"/>
          <w:lang w:val="zh-CN"/>
        </w:rPr>
        <w:t>至最低。若给委托人造成损失的，咨询服务单位应当予以赔偿。</w:t>
      </w:r>
    </w:p>
    <w:p>
      <w:pPr>
        <w:autoSpaceDE w:val="0"/>
        <w:autoSpaceDN w:val="0"/>
        <w:adjustRightInd w:val="0"/>
        <w:spacing w:line="4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5、人员要求</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5.1 咨询服务单位应安排比选申请文件中承诺的人员开展工作。在合同履行期间，原则上不允许人员变更，若咨询服务单位</w:t>
      </w:r>
      <w:r>
        <w:rPr>
          <w:rFonts w:hint="eastAsia" w:ascii="Calibri" w:hAnsi="Calibri" w:eastAsia="仿宋_GB2312" w:cs="Calibri"/>
          <w:sz w:val="32"/>
          <w:szCs w:val="32"/>
          <w:lang w:val="zh-CN"/>
        </w:rPr>
        <w:t>确因</w:t>
      </w:r>
      <w:r>
        <w:rPr>
          <w:rFonts w:hint="eastAsia" w:ascii="微软雅黑" w:hAnsi="微软雅黑" w:eastAsia="微软雅黑" w:cs="微软雅黑"/>
          <w:sz w:val="32"/>
          <w:szCs w:val="32"/>
          <w:lang w:val="zh-CN"/>
        </w:rPr>
        <w:t>客观原因而</w:t>
      </w:r>
      <w:r>
        <w:rPr>
          <w:rFonts w:hint="eastAsia" w:ascii="仿宋_GB2312" w:hAnsi="仿宋_GB2312" w:eastAsia="仿宋_GB2312" w:cs="仿宋_GB2312"/>
          <w:sz w:val="32"/>
          <w:szCs w:val="32"/>
          <w:lang w:val="zh-CN"/>
        </w:rPr>
        <w:t>提出更换比选申请文件中所填报的人员，必须经得委托人的同意后</w:t>
      </w:r>
      <w:r>
        <w:rPr>
          <w:rFonts w:hint="eastAsia" w:ascii="Calibri" w:hAnsi="Calibri" w:eastAsia="仿宋_GB2312" w:cs="Calibri"/>
          <w:sz w:val="32"/>
          <w:szCs w:val="32"/>
          <w:lang w:val="zh-CN"/>
        </w:rPr>
        <w:t>方可更换</w:t>
      </w:r>
      <w:r>
        <w:rPr>
          <w:rFonts w:hint="eastAsia" w:ascii="仿宋_GB2312" w:hAnsi="仿宋_GB2312" w:eastAsia="仿宋_GB2312" w:cs="仿宋_GB2312"/>
          <w:sz w:val="32"/>
          <w:szCs w:val="32"/>
          <w:lang w:val="zh-CN"/>
        </w:rPr>
        <w:t>，所更换人员的资格要求不得低于比选申请文件中所填报的人员。</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5.2 在合同履行期间，若发现咨询服务单位委派的人员不能胜任工作、渎职或从事其他违法活动，委托人有权要求更换，所更换人员的资格要求不得低于被更换人员。</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5.3 咨询服务单位承诺投入的人员不能满足实际工作需要时，委托人有权要求另外增加人员数量，因此增加的费用，应视为包含在其报价金额中，委托人不另行支付。</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5.4 咨询服务单位应当指定一名授权代表与委托人建立工作联系。</w:t>
      </w:r>
    </w:p>
    <w:p>
      <w:pPr>
        <w:autoSpaceDE w:val="0"/>
        <w:autoSpaceDN w:val="0"/>
        <w:adjustRightInd w:val="0"/>
        <w:spacing w:line="4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6、费用与支付</w:t>
      </w:r>
    </w:p>
    <w:p>
      <w:pPr>
        <w:spacing w:line="360" w:lineRule="auto"/>
        <w:ind w:firstLine="640" w:firstLineChars="200"/>
        <w:rPr>
          <w:rFonts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6.1 咨询服务单位按照</w:t>
      </w:r>
      <w:r>
        <w:rPr>
          <w:rFonts w:hint="eastAsia" w:ascii="仿宋_GB2312" w:hAnsi="仿宋_GB2312" w:eastAsia="仿宋_GB2312" w:cs="仿宋_GB2312"/>
          <w:color w:val="auto"/>
          <w:sz w:val="32"/>
          <w:szCs w:val="32"/>
        </w:rPr>
        <w:t>合同内容</w:t>
      </w:r>
      <w:r>
        <w:rPr>
          <w:rFonts w:hint="eastAsia" w:ascii="仿宋_GB2312" w:hAnsi="仿宋_GB2312" w:eastAsia="仿宋_GB2312" w:cs="仿宋_GB2312"/>
          <w:color w:val="auto"/>
          <w:sz w:val="32"/>
          <w:szCs w:val="32"/>
          <w:lang w:val="zh-CN"/>
        </w:rPr>
        <w:t>和实际完成工作量报委托人</w:t>
      </w:r>
      <w:r>
        <w:rPr>
          <w:rFonts w:hint="eastAsia" w:ascii="仿宋_GB2312" w:hAnsi="仿宋_GB2312" w:eastAsia="仿宋_GB2312" w:cs="仿宋_GB2312"/>
          <w:color w:val="auto"/>
          <w:sz w:val="32"/>
          <w:szCs w:val="32"/>
        </w:rPr>
        <w:t>验收、</w:t>
      </w:r>
      <w:r>
        <w:rPr>
          <w:rFonts w:hint="eastAsia" w:ascii="仿宋_GB2312" w:hAnsi="仿宋_GB2312" w:eastAsia="仿宋_GB2312" w:cs="仿宋_GB2312"/>
          <w:color w:val="auto"/>
          <w:sz w:val="32"/>
          <w:szCs w:val="32"/>
          <w:lang w:val="zh-CN"/>
        </w:rPr>
        <w:t>审核批准后，由委托人负责承担并支付咨询服务单位的相关费用，结算的咨询服务费用以最终实际发生为准。</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6.2 合同金额由委托人支付，咨询服务单位及其工作人员不得收取其他任何费用。</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6.3 支付方式如下：</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）完成《合规内控手册》、《员工合规手册》定稿并通过我司内部决策后支付合同款项的70%；</w:t>
      </w:r>
    </w:p>
    <w:p>
      <w:pPr>
        <w:spacing w:line="360" w:lineRule="auto"/>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）合同</w:t>
      </w:r>
      <w:r>
        <w:rPr>
          <w:rFonts w:hint="eastAsia" w:ascii="仿宋_GB2312" w:hAnsi="仿宋_GB2312" w:eastAsia="仿宋_GB2312" w:cs="仿宋_GB2312"/>
          <w:sz w:val="32"/>
          <w:szCs w:val="32"/>
        </w:rPr>
        <w:t>所有事项完成</w:t>
      </w:r>
      <w:r>
        <w:rPr>
          <w:rFonts w:hint="eastAsia" w:ascii="仿宋_GB2312" w:hAnsi="仿宋_GB2312" w:eastAsia="仿宋_GB2312" w:cs="仿宋_GB2312"/>
          <w:sz w:val="32"/>
          <w:szCs w:val="32"/>
          <w:lang w:val="zh-CN"/>
        </w:rPr>
        <w:t>后支付剩余</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0%合同款项。</w:t>
      </w:r>
    </w:p>
    <w:p>
      <w:pPr>
        <w:pStyle w:val="2"/>
        <w:ind w:left="0" w:leftChars="0" w:firstLine="640" w:firstLineChars="200"/>
        <w:rPr>
          <w:lang w:val="zh-CN"/>
        </w:rPr>
      </w:pP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zh-CN" w:eastAsia="zh-CN" w:bidi="ar-SA"/>
        </w:rPr>
        <w:t>）支付方式为银行转账，每次支付前乙方需满足支付条件并须提供与当次支付金额一致的合法增值税发票及甲方要求的付款资料，乙方未提供足额合格发票的，甲方可顺延支付时间，并不承担任何责任。</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6.4 费用的调整</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在合同实施期间，本项目咨询服务费不随国家政策调整或法规、标准及市场因素变化进行调整。</w:t>
      </w:r>
    </w:p>
    <w:p>
      <w:pPr>
        <w:spacing w:line="360" w:lineRule="auto"/>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6.4委托人</w:t>
      </w:r>
      <w:r>
        <w:rPr>
          <w:rFonts w:hint="eastAsia" w:ascii="Calibri" w:hAnsi="Calibri" w:eastAsia="仿宋_GB2312" w:cs="Calibri"/>
          <w:sz w:val="32"/>
          <w:szCs w:val="32"/>
          <w:lang w:val="zh-CN"/>
        </w:rPr>
        <w:t>付款前，咨询服务单位应当提供符合委托人要求的发票。</w:t>
      </w:r>
      <w:r>
        <w:rPr>
          <w:rFonts w:hint="eastAsia" w:ascii="仿宋_GB2312" w:hAnsi="仿宋_GB2312" w:eastAsia="仿宋_GB2312" w:cs="仿宋_GB2312"/>
          <w:sz w:val="32"/>
          <w:szCs w:val="32"/>
          <w:lang w:val="zh-CN"/>
        </w:rPr>
        <w:t>若咨询服务单位未能提供符合委托人要求的发票的，委托人有权顺延付款期限且不构成违约，咨询服务单位不得因此</w:t>
      </w:r>
      <w:r>
        <w:rPr>
          <w:rFonts w:hint="eastAsia" w:ascii="微软雅黑" w:hAnsi="微软雅黑" w:eastAsia="微软雅黑" w:cs="微软雅黑"/>
          <w:sz w:val="32"/>
          <w:szCs w:val="32"/>
          <w:lang w:val="zh-CN"/>
        </w:rPr>
        <w:t>怠</w:t>
      </w:r>
      <w:r>
        <w:rPr>
          <w:rFonts w:hint="eastAsia" w:ascii="仿宋_GB2312" w:hAnsi="仿宋_GB2312" w:eastAsia="仿宋_GB2312" w:cs="仿宋_GB2312"/>
          <w:sz w:val="32"/>
          <w:szCs w:val="32"/>
          <w:lang w:val="zh-CN"/>
        </w:rPr>
        <w:t>于或拒绝履行合同义务。</w:t>
      </w:r>
    </w:p>
    <w:p>
      <w:pPr>
        <w:autoSpaceDE w:val="0"/>
        <w:autoSpaceDN w:val="0"/>
        <w:adjustRightInd w:val="0"/>
        <w:spacing w:line="4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7、违约与赔偿</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7.1 咨询服务单位未能在合同签订之日起30个工作日完成服务方案的，则每延期1天，委托人有权按合同总价的2‰课以咨询服务单位违约金。延期超过15天时，委托人可以</w:t>
      </w:r>
      <w:r>
        <w:rPr>
          <w:rFonts w:hint="eastAsia" w:ascii="Calibri" w:hAnsi="Calibri" w:eastAsia="仿宋_GB2312" w:cs="Calibri"/>
          <w:sz w:val="32"/>
          <w:szCs w:val="32"/>
          <w:lang w:val="zh-CN"/>
        </w:rPr>
        <w:t>解除</w:t>
      </w:r>
      <w:r>
        <w:rPr>
          <w:rFonts w:hint="eastAsia" w:ascii="仿宋_GB2312" w:hAnsi="仿宋_GB2312" w:eastAsia="仿宋_GB2312" w:cs="仿宋_GB2312"/>
          <w:sz w:val="32"/>
          <w:szCs w:val="32"/>
          <w:lang w:val="zh-CN"/>
        </w:rPr>
        <w:t>合同，并有权按合同总价的5％课以咨询服务单位违约金。</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7.2 合同签订后30 日内，咨询服务单位未按</w:t>
      </w:r>
      <w:r>
        <w:rPr>
          <w:rFonts w:hint="eastAsia" w:ascii="Calibri" w:hAnsi="Calibri" w:eastAsia="仿宋_GB2312" w:cs="Calibri"/>
          <w:sz w:val="32"/>
          <w:szCs w:val="32"/>
          <w:lang w:val="zh-CN"/>
        </w:rPr>
        <w:t>服务方案等约定</w:t>
      </w:r>
      <w:r>
        <w:rPr>
          <w:rFonts w:hint="eastAsia" w:ascii="仿宋_GB2312" w:hAnsi="仿宋_GB2312" w:eastAsia="仿宋_GB2312" w:cs="仿宋_GB2312"/>
          <w:sz w:val="32"/>
          <w:szCs w:val="32"/>
          <w:lang w:val="zh-CN"/>
        </w:rPr>
        <w:t>正常开展相关工作的</w:t>
      </w:r>
      <w:r>
        <w:rPr>
          <w:rFonts w:hint="eastAsia" w:ascii="仿宋_GB2312" w:hAnsi="仿宋_GB2312" w:eastAsia="仿宋_GB2312" w:cs="仿宋_GB2312"/>
          <w:sz w:val="32"/>
          <w:szCs w:val="32"/>
          <w:lang w:val="zh-CN" w:eastAsia="zh-Hans"/>
        </w:rPr>
        <w:t>或未根据服务方案内容按时完成阶段性咨询服务工作的</w:t>
      </w:r>
      <w:r>
        <w:rPr>
          <w:rFonts w:hint="eastAsia" w:ascii="仿宋_GB2312" w:hAnsi="仿宋_GB2312" w:eastAsia="仿宋_GB2312" w:cs="仿宋_GB2312"/>
          <w:sz w:val="32"/>
          <w:szCs w:val="32"/>
          <w:lang w:val="zh-CN"/>
        </w:rPr>
        <w:t>，则每延期1天，委托人有权按合同总价的2‰课以咨询服务单位违约金；延期超过15天时，委托人可以解除合同，并有权按合同总价的5％课以咨询服务单位违约金。</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7.3 咨询服务单位因违反国家、地方相关法律法规而引发的一切损失均应由咨询服务单位承担。</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7.4 合同签订后，咨询服务单位的人员不能到位，应视为咨询服务单位违约，委托人有权按照合同</w:t>
      </w:r>
      <w:r>
        <w:rPr>
          <w:rFonts w:hint="eastAsia" w:ascii="仿宋_GB2312" w:hAnsi="仿宋_GB2312" w:eastAsia="仿宋_GB2312" w:cs="仿宋_GB2312"/>
          <w:sz w:val="32"/>
          <w:szCs w:val="32"/>
          <w:lang w:val="zh-CN" w:eastAsia="zh-Hans"/>
        </w:rPr>
        <w:t>总价</w:t>
      </w:r>
      <w:r>
        <w:rPr>
          <w:rFonts w:hint="eastAsia" w:ascii="仿宋_GB2312" w:hAnsi="仿宋_GB2312" w:eastAsia="仿宋_GB2312" w:cs="仿宋_GB2312"/>
          <w:sz w:val="32"/>
          <w:szCs w:val="32"/>
          <w:lang w:val="zh-CN"/>
        </w:rPr>
        <w:t>的1%-5%课以违约金</w:t>
      </w:r>
      <w:r>
        <w:rPr>
          <w:rFonts w:hint="eastAsia" w:ascii="仿宋_GB2312" w:hAnsi="仿宋_GB2312" w:eastAsia="仿宋_GB2312" w:cs="仿宋_GB2312"/>
          <w:sz w:val="32"/>
          <w:szCs w:val="32"/>
          <w:lang w:val="zh-CN" w:eastAsia="zh-Hans"/>
        </w:rPr>
        <w:t>并</w:t>
      </w:r>
      <w:r>
        <w:rPr>
          <w:rFonts w:hint="eastAsia" w:ascii="仿宋_GB2312" w:hAnsi="仿宋_GB2312" w:eastAsia="仿宋_GB2312" w:cs="仿宋_GB2312"/>
          <w:sz w:val="32"/>
          <w:szCs w:val="32"/>
          <w:lang w:val="zh-CN"/>
        </w:rPr>
        <w:t>提出处理意见，咨询服务单位</w:t>
      </w:r>
      <w:r>
        <w:rPr>
          <w:rFonts w:hint="eastAsia" w:ascii="仿宋_GB2312" w:hAnsi="仿宋_GB2312" w:eastAsia="仿宋_GB2312" w:cs="仿宋_GB2312"/>
          <w:sz w:val="32"/>
          <w:szCs w:val="32"/>
          <w:lang w:val="zh-CN" w:eastAsia="zh-Hans"/>
        </w:rPr>
        <w:t>在委托人限期内不予以整改或者整改不符合要求的，委托人</w:t>
      </w:r>
      <w:r>
        <w:rPr>
          <w:rFonts w:hint="eastAsia" w:ascii="仿宋_GB2312" w:hAnsi="仿宋_GB2312" w:eastAsia="仿宋_GB2312" w:cs="仿宋_GB2312"/>
          <w:sz w:val="32"/>
          <w:szCs w:val="32"/>
          <w:lang w:val="zh-CN"/>
        </w:rPr>
        <w:t>有权拒绝支付其服务费用。</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7.5 因咨询服务单位委派的人员能力不足或者责任心不强，导致工作严重拖延、返工或者进展不顺，委托人有权根据造成的后果，按照合同</w:t>
      </w:r>
      <w:r>
        <w:rPr>
          <w:rFonts w:hint="eastAsia" w:ascii="仿宋_GB2312" w:hAnsi="仿宋_GB2312" w:eastAsia="仿宋_GB2312" w:cs="仿宋_GB2312"/>
          <w:sz w:val="32"/>
          <w:szCs w:val="32"/>
          <w:lang w:val="zh-CN" w:eastAsia="zh-Hans"/>
        </w:rPr>
        <w:t>总价</w:t>
      </w:r>
      <w:r>
        <w:rPr>
          <w:rFonts w:hint="eastAsia" w:ascii="仿宋_GB2312" w:hAnsi="仿宋_GB2312" w:eastAsia="仿宋_GB2312" w:cs="仿宋_GB2312"/>
          <w:sz w:val="32"/>
          <w:szCs w:val="32"/>
          <w:lang w:val="zh-CN"/>
        </w:rPr>
        <w:t>的1%-5%课以违约金。</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7.6 咨询服务单位</w:t>
      </w:r>
      <w:r>
        <w:rPr>
          <w:rFonts w:hint="eastAsia" w:ascii="Calibri" w:hAnsi="Calibri" w:eastAsia="仿宋_GB2312" w:cs="Calibri"/>
          <w:sz w:val="32"/>
          <w:szCs w:val="32"/>
          <w:lang w:val="zh-CN"/>
        </w:rPr>
        <w:t>在本合同项下承担的违约金</w:t>
      </w:r>
      <w:r>
        <w:rPr>
          <w:rFonts w:hint="eastAsia" w:ascii="微软雅黑" w:hAnsi="微软雅黑" w:eastAsia="微软雅黑" w:cs="微软雅黑"/>
          <w:sz w:val="32"/>
          <w:szCs w:val="32"/>
          <w:lang w:val="zh-CN"/>
        </w:rPr>
        <w:t>累计</w:t>
      </w:r>
      <w:r>
        <w:rPr>
          <w:rFonts w:hint="eastAsia" w:ascii="Calibri" w:hAnsi="Calibri" w:eastAsia="仿宋_GB2312" w:cs="Calibri"/>
          <w:sz w:val="32"/>
          <w:szCs w:val="32"/>
          <w:lang w:val="zh-CN"/>
        </w:rPr>
        <w:t>超过30%</w:t>
      </w:r>
      <w:r>
        <w:rPr>
          <w:rFonts w:hint="eastAsia" w:ascii="仿宋_GB2312" w:hAnsi="仿宋_GB2312" w:eastAsia="仿宋_GB2312" w:cs="仿宋_GB2312"/>
          <w:sz w:val="32"/>
          <w:szCs w:val="32"/>
          <w:lang w:val="zh-CN"/>
        </w:rPr>
        <w:t>的，委托人有权解除合同，同时并不免除咨询服务单位的违约责任，委托人保留进一步索赔的权利。</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7.7 一方违约后，另一方要求违约方继续履行合同时，违约方承担上述违约责任后仍应继续履行合同。</w:t>
      </w:r>
    </w:p>
    <w:p>
      <w:pPr>
        <w:spacing w:line="360" w:lineRule="auto"/>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7.8 4.</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zh-CN"/>
        </w:rPr>
        <w:t>若违约金不足以</w:t>
      </w:r>
      <w:r>
        <w:rPr>
          <w:rFonts w:hint="eastAsia" w:ascii="微软雅黑" w:hAnsi="微软雅黑" w:eastAsia="微软雅黑" w:cs="微软雅黑"/>
          <w:sz w:val="32"/>
          <w:szCs w:val="32"/>
          <w:lang w:val="zh-CN"/>
        </w:rPr>
        <w:t>弥</w:t>
      </w:r>
      <w:r>
        <w:rPr>
          <w:rFonts w:hint="eastAsia" w:ascii="仿宋_GB2312" w:hAnsi="仿宋_GB2312" w:eastAsia="仿宋_GB2312" w:cs="仿宋_GB2312"/>
          <w:sz w:val="32"/>
          <w:szCs w:val="32"/>
          <w:lang w:val="zh-CN"/>
        </w:rPr>
        <w:t>补委托人损失（包括但不限于委托人另行委托第三方完成相关工作而增加的费用、</w:t>
      </w:r>
      <w:r>
        <w:rPr>
          <w:rFonts w:hint="eastAsia" w:ascii="微软雅黑" w:hAnsi="微软雅黑" w:eastAsia="微软雅黑" w:cs="微软雅黑"/>
          <w:sz w:val="32"/>
          <w:szCs w:val="32"/>
          <w:lang w:val="zh-CN"/>
        </w:rPr>
        <w:t>直</w:t>
      </w:r>
      <w:r>
        <w:rPr>
          <w:rFonts w:hint="eastAsia" w:ascii="仿宋_GB2312" w:hAnsi="仿宋_GB2312" w:eastAsia="仿宋_GB2312" w:cs="仿宋_GB2312"/>
          <w:sz w:val="32"/>
          <w:szCs w:val="32"/>
          <w:lang w:val="zh-CN"/>
        </w:rPr>
        <w:t>接经济损失、间接经济损失以及甲方为</w:t>
      </w:r>
      <w:r>
        <w:rPr>
          <w:rFonts w:hint="eastAsia" w:ascii="微软雅黑" w:hAnsi="微软雅黑" w:eastAsia="微软雅黑" w:cs="微软雅黑"/>
          <w:sz w:val="32"/>
          <w:szCs w:val="32"/>
          <w:lang w:val="zh-CN"/>
        </w:rPr>
        <w:t>维护</w:t>
      </w:r>
      <w:r>
        <w:rPr>
          <w:rFonts w:hint="eastAsia" w:ascii="仿宋_GB2312" w:hAnsi="仿宋_GB2312" w:eastAsia="仿宋_GB2312" w:cs="仿宋_GB2312"/>
          <w:sz w:val="32"/>
          <w:szCs w:val="32"/>
          <w:lang w:val="zh-CN"/>
        </w:rPr>
        <w:t>自身权</w:t>
      </w:r>
      <w:r>
        <w:rPr>
          <w:rFonts w:hint="eastAsia" w:ascii="微软雅黑" w:hAnsi="微软雅黑" w:eastAsia="微软雅黑" w:cs="微软雅黑"/>
          <w:sz w:val="32"/>
          <w:szCs w:val="32"/>
          <w:lang w:val="zh-CN"/>
        </w:rPr>
        <w:t>益</w:t>
      </w:r>
      <w:r>
        <w:rPr>
          <w:rFonts w:hint="eastAsia" w:ascii="仿宋_GB2312" w:hAnsi="仿宋_GB2312" w:eastAsia="仿宋_GB2312" w:cs="仿宋_GB2312"/>
          <w:sz w:val="32"/>
          <w:szCs w:val="32"/>
          <w:lang w:val="zh-CN"/>
        </w:rPr>
        <w:t>而产生的诉讼费、律师费、保全费等费用）的，委托人有权另行主</w:t>
      </w:r>
      <w:r>
        <w:rPr>
          <w:rFonts w:hint="eastAsia" w:ascii="微软雅黑" w:hAnsi="微软雅黑" w:eastAsia="微软雅黑" w:cs="微软雅黑"/>
          <w:sz w:val="32"/>
          <w:szCs w:val="32"/>
          <w:lang w:val="zh-CN"/>
        </w:rPr>
        <w:t>张</w:t>
      </w:r>
      <w:r>
        <w:rPr>
          <w:rFonts w:hint="eastAsia" w:ascii="仿宋_GB2312" w:hAnsi="仿宋_GB2312" w:eastAsia="仿宋_GB2312" w:cs="仿宋_GB2312"/>
          <w:sz w:val="32"/>
          <w:szCs w:val="32"/>
          <w:lang w:val="zh-CN"/>
        </w:rPr>
        <w:t>。</w:t>
      </w:r>
    </w:p>
    <w:p>
      <w:pPr>
        <w:autoSpaceDE w:val="0"/>
        <w:autoSpaceDN w:val="0"/>
        <w:adjustRightInd w:val="0"/>
        <w:spacing w:line="4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8、合同的生效与终止</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8.1 合同的生效</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合同协议书自双方签字盖章后生效。</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8.2 有下列情形之一的，委托人与咨询服务单位可以解除合同：</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（1）因不可抗力致使合同无法履行；</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（2）因一方违约致使合同无法履行；</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（3）一方依据合同条款要求解除合同的，应以书面通知形式向对方发出解除合同的通知，并在发出通知前7天告知对方，通知到达对方时合同解除。对解除合同有争议的，按本合同相关规定处理。</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8.3 推迟与解除</w:t>
      </w:r>
    </w:p>
    <w:p>
      <w:pPr>
        <w:spacing w:line="360" w:lineRule="auto"/>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（1）委托人有权根据</w:t>
      </w:r>
      <w:r>
        <w:rPr>
          <w:rFonts w:hint="eastAsia" w:ascii="Calibri" w:hAnsi="Calibri" w:eastAsia="仿宋_GB2312" w:cs="Calibri"/>
          <w:sz w:val="32"/>
          <w:szCs w:val="32"/>
          <w:lang w:val="zh-CN"/>
        </w:rPr>
        <w:t>经营需要暂停全部或部分工作或解除本合同，但委托人</w:t>
      </w:r>
      <w:r>
        <w:rPr>
          <w:rFonts w:hint="eastAsia" w:ascii="仿宋_GB2312" w:hAnsi="仿宋_GB2312" w:eastAsia="仿宋_GB2312" w:cs="仿宋_GB2312"/>
          <w:sz w:val="32"/>
          <w:szCs w:val="32"/>
          <w:lang w:val="zh-CN"/>
        </w:rPr>
        <w:t>应至少提前7天以书面形式通知咨询服务单位暂停全部或部分工作或解除本合同协议书，一旦收到此类通知，咨询服务单位应立即安排停止计划并将损失减到最小。若</w:t>
      </w:r>
      <w:r>
        <w:rPr>
          <w:rFonts w:hint="eastAsia" w:ascii="Calibri" w:hAnsi="Calibri" w:eastAsia="仿宋_GB2312" w:cs="Calibri"/>
          <w:sz w:val="32"/>
          <w:szCs w:val="32"/>
          <w:lang w:val="zh-CN"/>
        </w:rPr>
        <w:t>暂定后相关工作</w:t>
      </w:r>
      <w:r>
        <w:rPr>
          <w:rFonts w:hint="eastAsia" w:ascii="微软雅黑" w:hAnsi="微软雅黑" w:eastAsia="微软雅黑" w:cs="微软雅黑"/>
          <w:sz w:val="32"/>
          <w:szCs w:val="32"/>
          <w:lang w:val="zh-CN"/>
        </w:rPr>
        <w:t>恢复的，咨询服务单位应当继续提供服务、相关期限继续计算；若委托人决定解除本合同的，双方按咨询服务单位收到通知时已经完成的工作量进行结算，委托人按双方确认的工作量支付费用，但委托人不承担咨询服务单位的预期收益。</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委托人认为咨询服务单位无正当理由而未履行本合同规定的责任与义务时，应书面形式通知咨询服务单位，要求咨询服务单位进行说明，并尽快开展工作。若委托人在7天内没有收到满意的答复，委托人可以发出进一步的通知解除本合同，但此进一步的通知必须在第一个通知发出14天后。</w:t>
      </w:r>
    </w:p>
    <w:p>
      <w:pPr>
        <w:spacing w:line="360" w:lineRule="auto"/>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（3）合同终止不影响权利和责任不论何种原因，本合同的终止，不应损害和影响各方应有的权利、索赔要求和应负的责任。</w:t>
      </w:r>
    </w:p>
    <w:p>
      <w:pPr>
        <w:autoSpaceDE w:val="0"/>
        <w:autoSpaceDN w:val="0"/>
        <w:adjustRightInd w:val="0"/>
        <w:spacing w:line="4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9、其它</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9.1 法律和法规</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本合同必须服从国家现行法律法规，对合同的解释应以国家现行法律和法规为准。</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9.2 转包和分包</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禁止咨询服务单位将本合同规定的任务转包、分包。</w:t>
      </w:r>
      <w:r>
        <w:rPr>
          <w:rFonts w:hint="eastAsia" w:ascii="Calibri" w:hAnsi="Calibri" w:eastAsia="仿宋_GB2312" w:cs="Calibri"/>
          <w:sz w:val="32"/>
          <w:szCs w:val="32"/>
          <w:lang w:val="zh-CN"/>
        </w:rPr>
        <w:t>否则委托人有权解除合同，并要求咨询服务单位承担合同总金额20%的违约金、返还委托人已经支付的全部费用。</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9.3 税费</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咨询服务单位应自行承担完成本合同约定内容需缴纳的一切税费，税费包含在合同总金额中，委托人不另行支付。</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9.4 </w:t>
      </w:r>
      <w:r>
        <w:rPr>
          <w:rFonts w:hint="eastAsia" w:ascii="Calibri" w:hAnsi="Calibri" w:eastAsia="仿宋_GB2312" w:cs="Calibri"/>
          <w:sz w:val="32"/>
          <w:szCs w:val="32"/>
          <w:lang w:val="zh-CN"/>
        </w:rPr>
        <w:t>知识产权</w:t>
      </w:r>
    </w:p>
    <w:p>
      <w:pPr>
        <w:spacing w:line="360" w:lineRule="auto"/>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本项目咨询服务成果以及过程</w:t>
      </w:r>
      <w:r>
        <w:rPr>
          <w:rFonts w:hint="eastAsia" w:ascii="Calibri" w:hAnsi="Calibri" w:eastAsia="仿宋_GB2312" w:cs="Calibri"/>
          <w:sz w:val="32"/>
          <w:szCs w:val="32"/>
          <w:lang w:val="zh-CN"/>
        </w:rPr>
        <w:t>中产生的知识产权及相关权利</w:t>
      </w:r>
      <w:r>
        <w:rPr>
          <w:rFonts w:hint="eastAsia" w:ascii="仿宋_GB2312" w:hAnsi="仿宋_GB2312" w:eastAsia="仿宋_GB2312" w:cs="仿宋_GB2312"/>
          <w:sz w:val="32"/>
          <w:szCs w:val="32"/>
          <w:lang w:val="zh-CN"/>
        </w:rPr>
        <w:t>归委托人所有，未经委托人同意咨询服务单位不得以任何形式允许第三方使用，否则委托人将追究咨询服务单位相关法律责任</w:t>
      </w:r>
      <w:r>
        <w:rPr>
          <w:rFonts w:hint="eastAsia" w:ascii="Calibri" w:hAnsi="Calibri" w:eastAsia="仿宋_GB2312" w:cs="Calibri"/>
          <w:sz w:val="32"/>
          <w:szCs w:val="32"/>
          <w:lang w:val="zh-CN"/>
        </w:rPr>
        <w:t>并要求咨询服务单位承担因此给委托人造成的损失</w:t>
      </w:r>
      <w:r>
        <w:rPr>
          <w:rFonts w:hint="eastAsia" w:ascii="仿宋_GB2312" w:hAnsi="仿宋_GB2312" w:eastAsia="仿宋_GB2312" w:cs="仿宋_GB2312"/>
          <w:sz w:val="32"/>
          <w:szCs w:val="32"/>
          <w:lang w:val="zh-CN"/>
        </w:rPr>
        <w:t>。</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9.5保密条款</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咨询服务单位未经委托人</w:t>
      </w:r>
      <w:r>
        <w:rPr>
          <w:rFonts w:hint="eastAsia" w:ascii="仿宋_GB2312" w:hAnsi="仿宋_GB2312" w:eastAsia="仿宋_GB2312" w:cs="仿宋_GB2312"/>
          <w:sz w:val="32"/>
          <w:szCs w:val="32"/>
          <w:lang w:val="zh-CN" w:eastAsia="zh-Hans"/>
        </w:rPr>
        <w:t>书面</w:t>
      </w:r>
      <w:r>
        <w:rPr>
          <w:rFonts w:hint="eastAsia" w:ascii="仿宋_GB2312" w:hAnsi="仿宋_GB2312" w:eastAsia="仿宋_GB2312" w:cs="仿宋_GB2312"/>
          <w:sz w:val="32"/>
          <w:szCs w:val="32"/>
          <w:lang w:val="zh-CN"/>
        </w:rPr>
        <w:t>同意，禁止</w:t>
      </w:r>
      <w:r>
        <w:rPr>
          <w:rFonts w:hint="eastAsia" w:ascii="仿宋_GB2312" w:hAnsi="仿宋_GB2312" w:eastAsia="仿宋_GB2312" w:cs="仿宋_GB2312"/>
          <w:sz w:val="32"/>
          <w:szCs w:val="32"/>
          <w:lang w:val="zh-CN" w:eastAsia="zh-Hans"/>
        </w:rPr>
        <w:t>以任何形式向任何第三</w:t>
      </w:r>
      <w:r>
        <w:rPr>
          <w:rFonts w:hint="eastAsia" w:ascii="仿宋_GB2312" w:hAnsi="仿宋_GB2312" w:eastAsia="仿宋_GB2312" w:cs="仿宋_GB2312"/>
          <w:sz w:val="32"/>
          <w:szCs w:val="32"/>
          <w:lang w:val="zh-CN"/>
        </w:rPr>
        <w:t>方</w:t>
      </w:r>
      <w:r>
        <w:rPr>
          <w:rFonts w:hint="eastAsia" w:ascii="仿宋_GB2312" w:hAnsi="仿宋_GB2312" w:eastAsia="仿宋_GB2312" w:cs="仿宋_GB2312"/>
          <w:sz w:val="32"/>
          <w:szCs w:val="32"/>
          <w:lang w:val="zh-CN" w:eastAsia="zh-Hans"/>
        </w:rPr>
        <w:t>披</w:t>
      </w:r>
      <w:r>
        <w:rPr>
          <w:rFonts w:hint="eastAsia" w:ascii="仿宋_GB2312" w:hAnsi="仿宋_GB2312" w:eastAsia="仿宋_GB2312" w:cs="仿宋_GB2312"/>
          <w:sz w:val="32"/>
          <w:szCs w:val="32"/>
          <w:lang w:val="zh-CN"/>
        </w:rPr>
        <w:t>露本合同所涉及的相关商业及技术秘密以及</w:t>
      </w:r>
      <w:r>
        <w:rPr>
          <w:rFonts w:hint="eastAsia" w:ascii="Calibri" w:hAnsi="Calibri" w:eastAsia="仿宋_GB2312" w:cs="Calibri"/>
          <w:sz w:val="32"/>
          <w:szCs w:val="32"/>
          <w:lang w:val="zh-CN"/>
        </w:rPr>
        <w:t>其他非公开信息</w:t>
      </w:r>
      <w:r>
        <w:rPr>
          <w:rFonts w:hint="eastAsia" w:ascii="仿宋_GB2312" w:hAnsi="仿宋_GB2312" w:eastAsia="仿宋_GB2312" w:cs="仿宋_GB2312"/>
          <w:sz w:val="32"/>
          <w:szCs w:val="32"/>
          <w:lang w:val="zh-CN"/>
        </w:rPr>
        <w:t>。如违反本条，应按</w:t>
      </w:r>
      <w:r>
        <w:rPr>
          <w:rFonts w:hint="eastAsia" w:ascii="仿宋_GB2312" w:hAnsi="仿宋_GB2312" w:eastAsia="仿宋_GB2312" w:cs="仿宋_GB2312"/>
          <w:sz w:val="32"/>
          <w:szCs w:val="32"/>
          <w:lang w:val="zh-CN" w:eastAsia="zh-Hans"/>
        </w:rPr>
        <w:t>给</w:t>
      </w:r>
      <w:r>
        <w:rPr>
          <w:rFonts w:hint="eastAsia" w:ascii="仿宋_GB2312" w:hAnsi="仿宋_GB2312" w:eastAsia="仿宋_GB2312" w:cs="仿宋_GB2312"/>
          <w:sz w:val="32"/>
          <w:szCs w:val="32"/>
          <w:lang w:val="zh-CN"/>
        </w:rPr>
        <w:t>委托人</w:t>
      </w:r>
      <w:r>
        <w:rPr>
          <w:rFonts w:hint="eastAsia" w:ascii="仿宋_GB2312" w:hAnsi="仿宋_GB2312" w:eastAsia="仿宋_GB2312" w:cs="仿宋_GB2312"/>
          <w:sz w:val="32"/>
          <w:szCs w:val="32"/>
          <w:lang w:val="zh-CN" w:eastAsia="zh-Hans"/>
        </w:rPr>
        <w:t>造成的</w:t>
      </w:r>
      <w:r>
        <w:rPr>
          <w:rFonts w:hint="eastAsia" w:ascii="仿宋_GB2312" w:hAnsi="仿宋_GB2312" w:eastAsia="仿宋_GB2312" w:cs="仿宋_GB2312"/>
          <w:sz w:val="32"/>
          <w:szCs w:val="32"/>
          <w:lang w:val="zh-CN"/>
        </w:rPr>
        <w:t>实际经济损失赔偿；对委托人信息造成实质性泄漏的，应追究相关法律责任。保密条款的时效将不受本合同有效期的影响。保密期限至相关信息、资料被依法公开之日为止。</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9.6 争端的解决</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双方在履行本合同过程中发生争端时，应本着友好协商的原则解决问题，若协商不成，则约定本项目争端最终解决方式为诉讼方式，诉讼机构为：项目委托人注册地人民法院。</w:t>
      </w:r>
    </w:p>
    <w:p>
      <w:pPr>
        <w:pStyle w:val="22"/>
        <w:rPr>
          <w:rFonts w:asciiTheme="minorEastAsia" w:hAnsiTheme="minorEastAsia" w:eastAsiaTheme="minorEastAsia"/>
          <w:sz w:val="21"/>
          <w:szCs w:val="21"/>
        </w:rPr>
      </w:pPr>
    </w:p>
    <w:p>
      <w:pPr>
        <w:pStyle w:val="22"/>
        <w:rPr>
          <w:rFonts w:asciiTheme="minorEastAsia" w:hAnsiTheme="minorEastAsia" w:eastAsiaTheme="minorEastAsia"/>
          <w:sz w:val="21"/>
          <w:szCs w:val="21"/>
        </w:rPr>
      </w:pPr>
    </w:p>
    <w:p>
      <w:pPr>
        <w:pStyle w:val="22"/>
        <w:rPr>
          <w:rFonts w:asciiTheme="minorEastAsia" w:hAnsiTheme="minorEastAsia" w:eastAsiaTheme="minorEastAsia"/>
          <w:sz w:val="21"/>
          <w:szCs w:val="21"/>
        </w:rPr>
      </w:pPr>
    </w:p>
    <w:p>
      <w:pPr>
        <w:pStyle w:val="22"/>
        <w:rPr>
          <w:rFonts w:asciiTheme="minorEastAsia" w:hAnsiTheme="minorEastAsia" w:eastAsiaTheme="minorEastAsia"/>
          <w:sz w:val="21"/>
          <w:szCs w:val="21"/>
        </w:rPr>
      </w:pPr>
    </w:p>
    <w:bookmarkEnd w:id="39"/>
    <w:p>
      <w:pPr>
        <w:pStyle w:val="33"/>
        <w:spacing w:line="360" w:lineRule="auto"/>
        <w:jc w:val="left"/>
        <w:rPr>
          <w:rFonts w:cs="宋体" w:asciiTheme="minorEastAsia" w:hAnsiTheme="minorEastAsia"/>
          <w:b/>
          <w:sz w:val="28"/>
          <w:szCs w:val="28"/>
        </w:rPr>
      </w:pPr>
      <w:r>
        <w:rPr>
          <w:rFonts w:hint="eastAsia" w:cs="宋体" w:asciiTheme="minorEastAsia" w:hAnsiTheme="minorEastAsia"/>
          <w:b/>
          <w:sz w:val="28"/>
          <w:szCs w:val="28"/>
        </w:rPr>
        <w:t>附件一 合同协议书</w:t>
      </w:r>
    </w:p>
    <w:p>
      <w:pPr>
        <w:pStyle w:val="33"/>
        <w:spacing w:line="360" w:lineRule="auto"/>
        <w:jc w:val="center"/>
        <w:rPr>
          <w:rFonts w:cs="宋体" w:asciiTheme="minorEastAsia" w:hAnsiTheme="minorEastAsia"/>
          <w:b/>
          <w:sz w:val="28"/>
          <w:szCs w:val="28"/>
        </w:rPr>
      </w:pPr>
      <w:r>
        <w:rPr>
          <w:rFonts w:hint="eastAsia" w:cs="宋体" w:asciiTheme="minorEastAsia" w:hAnsiTheme="minorEastAsia"/>
          <w:b/>
          <w:sz w:val="28"/>
          <w:szCs w:val="28"/>
        </w:rPr>
        <w:t>合同协议书</w:t>
      </w:r>
    </w:p>
    <w:p>
      <w:pPr>
        <w:pStyle w:val="33"/>
        <w:wordWrap w:val="0"/>
        <w:spacing w:line="324" w:lineRule="auto"/>
        <w:jc w:val="right"/>
        <w:rPr>
          <w:rFonts w:cs="宋体" w:asciiTheme="minorEastAsia" w:hAnsiTheme="minorEastAsia"/>
          <w:b/>
          <w:sz w:val="24"/>
          <w:szCs w:val="24"/>
        </w:rPr>
      </w:pPr>
      <w:bookmarkStart w:id="40" w:name="_Toc429488352"/>
      <w:bookmarkStart w:id="41" w:name="_Toc388810113"/>
      <w:r>
        <w:rPr>
          <w:rFonts w:hint="eastAsia" w:cs="宋体" w:asciiTheme="minorEastAsia" w:hAnsiTheme="minorEastAsia"/>
          <w:b/>
          <w:sz w:val="24"/>
          <w:szCs w:val="24"/>
        </w:rPr>
        <w:t xml:space="preserve">合同编号：       </w:t>
      </w:r>
    </w:p>
    <w:p>
      <w:pPr>
        <w:spacing w:line="324" w:lineRule="auto"/>
        <w:ind w:firstLine="420" w:firstLineChars="200"/>
        <w:rPr>
          <w:rFonts w:asciiTheme="minorEastAsia" w:hAnsiTheme="minorEastAsia" w:eastAsiaTheme="minorEastAsia"/>
          <w:szCs w:val="21"/>
        </w:rPr>
      </w:pPr>
      <w:r>
        <w:rPr>
          <w:rFonts w:hint="eastAsia" w:asciiTheme="minorEastAsia" w:hAnsiTheme="minorEastAsia"/>
          <w:szCs w:val="21"/>
        </w:rPr>
        <w:t>鉴于甲方：</w:t>
      </w:r>
      <w:r>
        <w:rPr>
          <w:rFonts w:asciiTheme="minorEastAsia" w:hAnsiTheme="minorEastAsia"/>
          <w:szCs w:val="21"/>
          <w:u w:val="single"/>
        </w:rPr>
        <w:tab/>
      </w:r>
      <w:r>
        <w:rPr>
          <w:rFonts w:asciiTheme="minorEastAsia" w:hAnsiTheme="minorEastAsia"/>
          <w:szCs w:val="21"/>
          <w:u w:val="single"/>
        </w:rPr>
        <w:t>(</w:t>
      </w:r>
      <w:r>
        <w:rPr>
          <w:rFonts w:hint="eastAsia" w:asciiTheme="minorEastAsia" w:hAnsiTheme="minorEastAsia"/>
          <w:szCs w:val="21"/>
          <w:u w:val="single"/>
        </w:rPr>
        <w:t>委托人名称，以下简称</w:t>
      </w:r>
      <w:r>
        <w:rPr>
          <w:rFonts w:asciiTheme="minorEastAsia" w:hAnsiTheme="minorEastAsia"/>
          <w:szCs w:val="21"/>
          <w:u w:val="single"/>
        </w:rPr>
        <w:t>“</w:t>
      </w:r>
      <w:r>
        <w:rPr>
          <w:rFonts w:hint="eastAsia" w:asciiTheme="minorEastAsia" w:hAnsiTheme="minorEastAsia"/>
          <w:szCs w:val="21"/>
          <w:u w:val="single"/>
        </w:rPr>
        <w:t>委托人</w:t>
      </w:r>
      <w:r>
        <w:rPr>
          <w:rFonts w:asciiTheme="minorEastAsia" w:hAnsiTheme="minorEastAsia"/>
          <w:szCs w:val="21"/>
          <w:u w:val="single"/>
        </w:rPr>
        <w:t>”)</w:t>
      </w:r>
      <w:r>
        <w:rPr>
          <w:rFonts w:hint="eastAsia" w:asciiTheme="minorEastAsia" w:hAnsiTheme="minorEastAsia"/>
          <w:szCs w:val="21"/>
        </w:rPr>
        <w:t>已委托</w:t>
      </w:r>
      <w:r>
        <w:rPr>
          <w:rFonts w:asciiTheme="minorEastAsia" w:hAnsiTheme="minorEastAsia"/>
          <w:szCs w:val="21"/>
          <w:u w:val="single"/>
        </w:rPr>
        <w:t>(</w:t>
      </w:r>
      <w:r>
        <w:rPr>
          <w:rFonts w:hint="eastAsia" w:asciiTheme="minorEastAsia" w:hAnsiTheme="minorEastAsia"/>
          <w:szCs w:val="21"/>
          <w:u w:val="single"/>
        </w:rPr>
        <w:t>咨询服务单位名称，以下简称</w:t>
      </w:r>
      <w:r>
        <w:rPr>
          <w:rFonts w:asciiTheme="minorEastAsia" w:hAnsiTheme="minorEastAsia"/>
          <w:szCs w:val="21"/>
          <w:u w:val="single"/>
        </w:rPr>
        <w:t>“</w:t>
      </w:r>
      <w:r>
        <w:rPr>
          <w:rFonts w:hint="eastAsia" w:asciiTheme="minorEastAsia" w:hAnsiTheme="minorEastAsia"/>
          <w:szCs w:val="21"/>
          <w:u w:val="single"/>
        </w:rPr>
        <w:t>咨询服务单位</w:t>
      </w:r>
      <w:r>
        <w:rPr>
          <w:rFonts w:asciiTheme="minorEastAsia" w:hAnsiTheme="minorEastAsia"/>
          <w:szCs w:val="21"/>
          <w:u w:val="single"/>
        </w:rPr>
        <w:t>”)</w:t>
      </w:r>
      <w:r>
        <w:rPr>
          <w:rFonts w:hint="eastAsia" w:asciiTheme="minorEastAsia" w:hAnsiTheme="minorEastAsia"/>
          <w:szCs w:val="21"/>
        </w:rPr>
        <w:t>为</w:t>
      </w:r>
      <w:r>
        <w:rPr>
          <w:rFonts w:hint="eastAsia" w:ascii="宋体" w:hAnsi="宋体" w:cs="宋体"/>
          <w:szCs w:val="21"/>
        </w:rPr>
        <w:t>四川成渝高速公路股份有限公司公路运营管理一分公司合规内控管理体系建设</w:t>
      </w:r>
      <w:r>
        <w:rPr>
          <w:rFonts w:hint="eastAsia" w:asciiTheme="minorEastAsia" w:hAnsiTheme="minorEastAsia"/>
        </w:rPr>
        <w:t>提供</w:t>
      </w:r>
      <w:r>
        <w:rPr>
          <w:rFonts w:hint="eastAsia" w:ascii="宋体" w:hAnsi="宋体" w:cs="宋体"/>
          <w:szCs w:val="21"/>
        </w:rPr>
        <w:t>咨询</w:t>
      </w:r>
      <w:r>
        <w:rPr>
          <w:rFonts w:hint="eastAsia" w:asciiTheme="minorEastAsia" w:hAnsiTheme="minorEastAsia"/>
        </w:rPr>
        <w:t>服务，为明确双方在合同期间的义务、责任、权利，就</w:t>
      </w:r>
      <w:r>
        <w:rPr>
          <w:rFonts w:hint="eastAsia" w:asciiTheme="minorEastAsia" w:hAnsiTheme="minorEastAsia"/>
          <w:szCs w:val="21"/>
        </w:rPr>
        <w:t>以下事项达成一致：</w:t>
      </w:r>
    </w:p>
    <w:p>
      <w:pPr>
        <w:spacing w:line="324" w:lineRule="auto"/>
        <w:ind w:firstLine="420" w:firstLineChars="200"/>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w:t>
      </w:r>
      <w:r>
        <w:rPr>
          <w:rFonts w:hint="eastAsia" w:asciiTheme="minorEastAsia" w:hAnsiTheme="minorEastAsia"/>
          <w:szCs w:val="21"/>
        </w:rPr>
        <w:t>合同总金额：人民币</w:t>
      </w:r>
      <w:r>
        <w:rPr>
          <w:rFonts w:asciiTheme="minorEastAsia" w:hAnsiTheme="minorEastAsia"/>
          <w:szCs w:val="21"/>
        </w:rPr>
        <w:t>(</w:t>
      </w:r>
      <w:r>
        <w:rPr>
          <w:rFonts w:hint="eastAsia" w:asciiTheme="minorEastAsia" w:hAnsiTheme="minorEastAsia"/>
          <w:szCs w:val="21"/>
        </w:rPr>
        <w:t>大写</w:t>
      </w:r>
      <w:r>
        <w:rPr>
          <w:rFonts w:asciiTheme="minorEastAsia" w:hAnsiTheme="minorEastAsia"/>
          <w:szCs w:val="21"/>
        </w:rPr>
        <w:t>)</w:t>
      </w:r>
      <w:r>
        <w:rPr>
          <w:rFonts w:hint="eastAsia" w:asciiTheme="minorEastAsia" w:hAnsiTheme="minorEastAsia"/>
          <w:szCs w:val="21"/>
          <w:u w:val="single"/>
        </w:rPr>
        <w:t xml:space="preserve">                    </w:t>
      </w:r>
      <w:r>
        <w:rPr>
          <w:rFonts w:hint="eastAsia" w:asciiTheme="minorEastAsia" w:hAnsiTheme="minorEastAsia"/>
          <w:szCs w:val="21"/>
        </w:rPr>
        <w:t>；</w:t>
      </w:r>
      <w:r>
        <w:rPr>
          <w:rFonts w:asciiTheme="minorEastAsia" w:hAnsiTheme="minorEastAsia"/>
          <w:szCs w:val="21"/>
        </w:rPr>
        <w:t>¥</w:t>
      </w:r>
      <w:r>
        <w:rPr>
          <w:rFonts w:hint="eastAsia" w:asciiTheme="minorEastAsia" w:hAnsiTheme="minorEastAsia"/>
          <w:szCs w:val="21"/>
          <w:u w:val="single"/>
        </w:rPr>
        <w:t xml:space="preserve">          </w:t>
      </w:r>
      <w:r>
        <w:rPr>
          <w:rFonts w:hint="eastAsia" w:asciiTheme="minorEastAsia" w:hAnsiTheme="minorEastAsia"/>
          <w:szCs w:val="21"/>
        </w:rPr>
        <w:t>元。</w:t>
      </w:r>
    </w:p>
    <w:p>
      <w:pPr>
        <w:spacing w:line="324" w:lineRule="auto"/>
        <w:ind w:firstLine="420" w:firstLineChars="200"/>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w:t>
      </w:r>
      <w:r>
        <w:rPr>
          <w:rFonts w:hint="eastAsia" w:asciiTheme="minorEastAsia" w:hAnsiTheme="minorEastAsia"/>
          <w:szCs w:val="21"/>
        </w:rPr>
        <w:t>项目负责人：</w:t>
      </w:r>
      <w:r>
        <w:rPr>
          <w:rFonts w:hint="eastAsia" w:asciiTheme="minorEastAsia" w:hAnsiTheme="minorEastAsia"/>
          <w:szCs w:val="21"/>
          <w:u w:val="single"/>
        </w:rPr>
        <w:t xml:space="preserve">              </w:t>
      </w:r>
      <w:r>
        <w:rPr>
          <w:rFonts w:hint="eastAsia" w:asciiTheme="minorEastAsia" w:hAnsiTheme="minorEastAsia"/>
          <w:szCs w:val="21"/>
        </w:rPr>
        <w:t>。</w:t>
      </w:r>
    </w:p>
    <w:p>
      <w:pPr>
        <w:spacing w:line="324" w:lineRule="auto"/>
        <w:ind w:firstLine="420" w:firstLineChars="200"/>
        <w:rPr>
          <w:rFonts w:asciiTheme="minorEastAsia" w:hAnsiTheme="minorEastAsia"/>
          <w:szCs w:val="21"/>
        </w:rPr>
      </w:pPr>
      <w:r>
        <w:rPr>
          <w:rFonts w:hint="eastAsia" w:asciiTheme="minorEastAsia" w:hAnsiTheme="minorEastAsia"/>
          <w:szCs w:val="21"/>
        </w:rPr>
        <w:t>3</w:t>
      </w:r>
      <w:r>
        <w:rPr>
          <w:rFonts w:asciiTheme="minorEastAsia" w:hAnsiTheme="minorEastAsia"/>
          <w:szCs w:val="21"/>
        </w:rPr>
        <w:t>.</w:t>
      </w:r>
      <w:r>
        <w:rPr>
          <w:rFonts w:hint="eastAsia" w:asciiTheme="minorEastAsia" w:hAnsiTheme="minorEastAsia"/>
          <w:szCs w:val="21"/>
        </w:rPr>
        <w:t>下列文件应视为构成合同文件的组成部分，</w:t>
      </w:r>
      <w:r>
        <w:rPr>
          <w:rFonts w:hint="eastAsia" w:asciiTheme="minorEastAsia" w:hAnsiTheme="minorEastAsia"/>
        </w:rPr>
        <w:t>应作为合同文件的有效内容予以遵守和执行</w:t>
      </w:r>
      <w:r>
        <w:rPr>
          <w:rFonts w:hint="eastAsia" w:asciiTheme="minorEastAsia" w:hAnsiTheme="minorEastAsia"/>
          <w:szCs w:val="21"/>
        </w:rPr>
        <w:t>：</w:t>
      </w:r>
    </w:p>
    <w:p>
      <w:pPr>
        <w:spacing w:line="324" w:lineRule="auto"/>
        <w:ind w:firstLine="525" w:firstLineChars="250"/>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本协议书及各种合同附件</w:t>
      </w:r>
      <w:r>
        <w:rPr>
          <w:rFonts w:asciiTheme="minorEastAsia" w:hAnsiTheme="minorEastAsia"/>
          <w:szCs w:val="21"/>
        </w:rPr>
        <w:t>(</w:t>
      </w:r>
      <w:r>
        <w:rPr>
          <w:rFonts w:hint="eastAsia" w:asciiTheme="minorEastAsia" w:hAnsiTheme="minorEastAsia"/>
          <w:szCs w:val="21"/>
        </w:rPr>
        <w:t>含评标期间和合同谈判过程中的澄清文件和补充资料</w:t>
      </w:r>
      <w:r>
        <w:rPr>
          <w:rFonts w:asciiTheme="minorEastAsia" w:hAnsiTheme="minorEastAsia"/>
          <w:szCs w:val="21"/>
        </w:rPr>
        <w:t>)</w:t>
      </w:r>
      <w:r>
        <w:rPr>
          <w:rFonts w:hint="eastAsia" w:asciiTheme="minorEastAsia" w:hAnsiTheme="minorEastAsia"/>
          <w:szCs w:val="21"/>
        </w:rPr>
        <w:t>；</w:t>
      </w:r>
    </w:p>
    <w:p>
      <w:pPr>
        <w:spacing w:line="324" w:lineRule="auto"/>
        <w:ind w:firstLine="525" w:firstLineChars="250"/>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中选通知书；</w:t>
      </w:r>
    </w:p>
    <w:p>
      <w:pPr>
        <w:spacing w:line="324" w:lineRule="auto"/>
        <w:ind w:firstLine="420" w:firstLineChars="200"/>
        <w:rPr>
          <w:rFonts w:asciiTheme="minorEastAsia" w:hAnsiTheme="minorEastAsia"/>
          <w:szCs w:val="21"/>
        </w:rPr>
      </w:pPr>
      <w:r>
        <w:rPr>
          <w:rFonts w:asciiTheme="minorEastAsia" w:hAnsiTheme="minorEastAsia"/>
          <w:szCs w:val="21"/>
        </w:rPr>
        <w:t xml:space="preserve"> (3)</w:t>
      </w:r>
      <w:r>
        <w:rPr>
          <w:rFonts w:hint="eastAsia" w:asciiTheme="minorEastAsia" w:hAnsiTheme="minorEastAsia"/>
          <w:szCs w:val="21"/>
        </w:rPr>
        <w:t>比选申请书和报价函（含第一个信封、第二个信封）；</w:t>
      </w:r>
    </w:p>
    <w:p>
      <w:pPr>
        <w:spacing w:line="324" w:lineRule="auto"/>
        <w:ind w:firstLine="420" w:firstLineChars="200"/>
        <w:rPr>
          <w:rFonts w:asciiTheme="minorEastAsia" w:hAnsiTheme="minorEastAsia"/>
          <w:szCs w:val="21"/>
        </w:rPr>
      </w:pPr>
      <w:r>
        <w:rPr>
          <w:rFonts w:asciiTheme="minorEastAsia" w:hAnsiTheme="minorEastAsia"/>
          <w:szCs w:val="21"/>
        </w:rPr>
        <w:t xml:space="preserve"> (4)</w:t>
      </w:r>
      <w:r>
        <w:rPr>
          <w:rFonts w:hint="eastAsia" w:asciiTheme="minorEastAsia" w:hAnsiTheme="minorEastAsia"/>
          <w:szCs w:val="21"/>
        </w:rPr>
        <w:t>项目专用合同条款；</w:t>
      </w:r>
    </w:p>
    <w:p>
      <w:pPr>
        <w:spacing w:line="324" w:lineRule="auto"/>
        <w:ind w:firstLine="420" w:firstLineChars="200"/>
        <w:rPr>
          <w:rFonts w:asciiTheme="minorEastAsia" w:hAnsiTheme="minorEastAsia"/>
          <w:szCs w:val="21"/>
        </w:rPr>
      </w:pPr>
      <w:r>
        <w:rPr>
          <w:rFonts w:asciiTheme="minorEastAsia" w:hAnsiTheme="minorEastAsia"/>
          <w:szCs w:val="21"/>
        </w:rPr>
        <w:t xml:space="preserve"> (</w:t>
      </w:r>
      <w:r>
        <w:rPr>
          <w:rFonts w:hint="eastAsia" w:asciiTheme="minorEastAsia" w:hAnsiTheme="minorEastAsia"/>
          <w:szCs w:val="21"/>
        </w:rPr>
        <w:t>5</w:t>
      </w:r>
      <w:r>
        <w:rPr>
          <w:rFonts w:asciiTheme="minorEastAsia" w:hAnsiTheme="minorEastAsia"/>
          <w:szCs w:val="21"/>
        </w:rPr>
        <w:t>)</w:t>
      </w:r>
      <w:r>
        <w:rPr>
          <w:rFonts w:hint="eastAsia" w:asciiTheme="minorEastAsia" w:hAnsiTheme="minorEastAsia"/>
          <w:szCs w:val="21"/>
        </w:rPr>
        <w:t>委托人要求；</w:t>
      </w:r>
    </w:p>
    <w:p>
      <w:pPr>
        <w:spacing w:line="324" w:lineRule="auto"/>
        <w:ind w:firstLine="420" w:firstLineChars="200"/>
        <w:rPr>
          <w:rFonts w:asciiTheme="minorEastAsia" w:hAnsiTheme="minorEastAsia"/>
          <w:szCs w:val="21"/>
        </w:rPr>
      </w:pPr>
      <w:r>
        <w:rPr>
          <w:rFonts w:asciiTheme="minorEastAsia" w:hAnsiTheme="minorEastAsia"/>
          <w:szCs w:val="21"/>
        </w:rPr>
        <w:t xml:space="preserve"> (</w:t>
      </w:r>
      <w:r>
        <w:rPr>
          <w:rFonts w:hint="eastAsia" w:asciiTheme="minorEastAsia" w:hAnsiTheme="minorEastAsia"/>
          <w:szCs w:val="21"/>
        </w:rPr>
        <w:t>6</w:t>
      </w:r>
      <w:r>
        <w:rPr>
          <w:rFonts w:asciiTheme="minorEastAsia" w:hAnsiTheme="minorEastAsia"/>
          <w:szCs w:val="21"/>
        </w:rPr>
        <w:t>)</w:t>
      </w:r>
      <w:r>
        <w:rPr>
          <w:rFonts w:hint="eastAsia" w:ascii="宋体" w:hAnsi="宋体" w:cs="宋体"/>
          <w:szCs w:val="21"/>
        </w:rPr>
        <w:t>咨询</w:t>
      </w:r>
      <w:r>
        <w:rPr>
          <w:rFonts w:hint="eastAsia" w:asciiTheme="minorEastAsia" w:hAnsiTheme="minorEastAsia"/>
        </w:rPr>
        <w:t>服务</w:t>
      </w:r>
      <w:r>
        <w:rPr>
          <w:rFonts w:hint="eastAsia" w:asciiTheme="minorEastAsia" w:hAnsiTheme="minorEastAsia"/>
          <w:szCs w:val="21"/>
        </w:rPr>
        <w:t>单位有关人员投入的承诺；</w:t>
      </w:r>
    </w:p>
    <w:p>
      <w:pPr>
        <w:spacing w:line="324" w:lineRule="auto"/>
        <w:ind w:firstLine="420" w:firstLineChars="200"/>
        <w:rPr>
          <w:rFonts w:asciiTheme="minorEastAsia" w:hAnsiTheme="minorEastAsia"/>
          <w:szCs w:val="21"/>
        </w:rPr>
      </w:pPr>
      <w:r>
        <w:rPr>
          <w:rFonts w:asciiTheme="minorEastAsia" w:hAnsiTheme="minorEastAsia"/>
          <w:szCs w:val="21"/>
        </w:rPr>
        <w:t xml:space="preserve"> (</w:t>
      </w:r>
      <w:r>
        <w:rPr>
          <w:rFonts w:hint="eastAsia" w:asciiTheme="minorEastAsia" w:hAnsiTheme="minorEastAsia"/>
          <w:szCs w:val="21"/>
        </w:rPr>
        <w:t>7</w:t>
      </w:r>
      <w:r>
        <w:rPr>
          <w:rFonts w:asciiTheme="minorEastAsia" w:hAnsiTheme="minorEastAsia"/>
          <w:szCs w:val="21"/>
        </w:rPr>
        <w:t>)</w:t>
      </w:r>
      <w:r>
        <w:rPr>
          <w:rFonts w:hint="eastAsia" w:asciiTheme="minorEastAsia" w:hAnsiTheme="minorEastAsia"/>
          <w:szCs w:val="21"/>
        </w:rPr>
        <w:t>合同条款中约定的其他构成合同文件组成部分的文件资料。</w:t>
      </w:r>
    </w:p>
    <w:p>
      <w:pPr>
        <w:spacing w:line="324" w:lineRule="auto"/>
        <w:ind w:firstLine="420" w:firstLineChars="200"/>
        <w:rPr>
          <w:rFonts w:asciiTheme="minorEastAsia" w:hAnsiTheme="minorEastAsia"/>
          <w:szCs w:val="21"/>
        </w:rPr>
      </w:pPr>
      <w:r>
        <w:rPr>
          <w:rFonts w:hint="eastAsia" w:asciiTheme="minorEastAsia" w:hAnsiTheme="minorEastAsia"/>
          <w:szCs w:val="21"/>
        </w:rPr>
        <w:t>上述合同文件互相补充和解释，如果合同文件存在矛盾或不一致之处，以上述文件的排列顺序在先者为准。</w:t>
      </w:r>
    </w:p>
    <w:p>
      <w:pPr>
        <w:spacing w:line="324" w:lineRule="auto"/>
        <w:ind w:firstLine="420" w:firstLineChars="200"/>
        <w:rPr>
          <w:rFonts w:asciiTheme="minorEastAsia" w:hAnsiTheme="minorEastAsia"/>
          <w:szCs w:val="21"/>
        </w:rPr>
      </w:pPr>
      <w:r>
        <w:rPr>
          <w:rFonts w:hint="eastAsia" w:asciiTheme="minorEastAsia" w:hAnsiTheme="minorEastAsia"/>
          <w:szCs w:val="21"/>
        </w:rPr>
        <w:t>4</w:t>
      </w:r>
      <w:r>
        <w:rPr>
          <w:rFonts w:asciiTheme="minorEastAsia" w:hAnsiTheme="minorEastAsia"/>
          <w:szCs w:val="21"/>
        </w:rPr>
        <w:t xml:space="preserve">. </w:t>
      </w:r>
      <w:r>
        <w:rPr>
          <w:rFonts w:hint="eastAsia" w:asciiTheme="minorEastAsia" w:hAnsiTheme="minorEastAsia"/>
          <w:szCs w:val="21"/>
        </w:rPr>
        <w:t>本协议书在双方法定代表人或其委托代理人签署并加盖单位章后生效。</w:t>
      </w:r>
    </w:p>
    <w:p>
      <w:pPr>
        <w:spacing w:line="324" w:lineRule="auto"/>
        <w:ind w:firstLine="420" w:firstLineChars="200"/>
        <w:rPr>
          <w:rFonts w:asciiTheme="minorEastAsia" w:hAnsiTheme="minorEastAsia"/>
          <w:szCs w:val="21"/>
        </w:rPr>
      </w:pPr>
      <w:r>
        <w:rPr>
          <w:rFonts w:hint="eastAsia" w:asciiTheme="minorEastAsia" w:hAnsiTheme="minorEastAsia"/>
          <w:szCs w:val="21"/>
        </w:rPr>
        <w:t>5</w:t>
      </w:r>
      <w:r>
        <w:rPr>
          <w:rFonts w:asciiTheme="minorEastAsia" w:hAnsiTheme="minorEastAsia"/>
          <w:szCs w:val="21"/>
        </w:rPr>
        <w:t xml:space="preserve">. </w:t>
      </w:r>
      <w:r>
        <w:rPr>
          <w:rFonts w:hint="eastAsia" w:asciiTheme="minorEastAsia" w:hAnsiTheme="minorEastAsia"/>
          <w:szCs w:val="21"/>
        </w:rPr>
        <w:t>本协议书正本二份、副本</w:t>
      </w:r>
      <w:r>
        <w:rPr>
          <w:rFonts w:hint="eastAsia" w:asciiTheme="minorEastAsia" w:hAnsiTheme="minorEastAsia"/>
          <w:szCs w:val="21"/>
          <w:u w:val="single"/>
        </w:rPr>
        <w:t xml:space="preserve">    </w:t>
      </w:r>
      <w:r>
        <w:rPr>
          <w:rFonts w:hint="eastAsia" w:asciiTheme="minorEastAsia" w:hAnsiTheme="minorEastAsia"/>
          <w:szCs w:val="21"/>
        </w:rPr>
        <w:t>份，合同双方各执正本一份，副本</w:t>
      </w:r>
      <w:r>
        <w:rPr>
          <w:rFonts w:hint="eastAsia" w:asciiTheme="minorEastAsia" w:hAnsiTheme="minorEastAsia"/>
          <w:szCs w:val="21"/>
          <w:u w:val="single"/>
        </w:rPr>
        <w:t xml:space="preserve">   </w:t>
      </w:r>
      <w:r>
        <w:rPr>
          <w:rFonts w:hint="eastAsia" w:asciiTheme="minorEastAsia" w:hAnsiTheme="minorEastAsia"/>
          <w:szCs w:val="21"/>
        </w:rPr>
        <w:t>份，当正本与副本的内容不一致时，以正本为准。</w:t>
      </w:r>
    </w:p>
    <w:p>
      <w:pPr>
        <w:spacing w:line="324" w:lineRule="auto"/>
        <w:ind w:firstLine="420" w:firstLineChars="200"/>
        <w:rPr>
          <w:rFonts w:asciiTheme="minorEastAsia" w:hAnsiTheme="minorEastAsia"/>
          <w:szCs w:val="21"/>
        </w:rPr>
      </w:pPr>
      <w:r>
        <w:rPr>
          <w:rFonts w:hint="eastAsia" w:asciiTheme="minorEastAsia" w:hAnsiTheme="minorEastAsia"/>
          <w:szCs w:val="21"/>
        </w:rPr>
        <w:t>6.</w:t>
      </w:r>
      <w:r>
        <w:rPr>
          <w:rFonts w:asciiTheme="minorEastAsia" w:hAnsiTheme="minorEastAsia"/>
          <w:szCs w:val="21"/>
        </w:rPr>
        <w:t xml:space="preserve"> </w:t>
      </w:r>
      <w:r>
        <w:rPr>
          <w:rFonts w:hint="eastAsia" w:asciiTheme="minorEastAsia" w:hAnsiTheme="minorEastAsia"/>
          <w:szCs w:val="21"/>
        </w:rPr>
        <w:t>合同未尽事宜，双方另行签订补充协议。补充协议是合同的组成部分。</w:t>
      </w:r>
    </w:p>
    <w:p>
      <w:pPr>
        <w:spacing w:line="324" w:lineRule="auto"/>
        <w:ind w:firstLine="420" w:firstLineChars="200"/>
        <w:jc w:val="left"/>
        <w:rPr>
          <w:rFonts w:asciiTheme="minorEastAsia" w:hAnsiTheme="minorEastAsia"/>
          <w:szCs w:val="21"/>
        </w:rPr>
      </w:pPr>
    </w:p>
    <w:p>
      <w:pPr>
        <w:spacing w:line="324" w:lineRule="auto"/>
        <w:ind w:firstLine="420" w:firstLineChars="200"/>
        <w:jc w:val="left"/>
        <w:rPr>
          <w:rFonts w:asciiTheme="minorEastAsia" w:hAnsiTheme="minorEastAsia"/>
          <w:szCs w:val="21"/>
        </w:rPr>
      </w:pPr>
      <w:r>
        <w:rPr>
          <w:rFonts w:hint="eastAsia" w:asciiTheme="minorEastAsia" w:hAnsiTheme="minorEastAsia"/>
          <w:szCs w:val="21"/>
        </w:rPr>
        <w:t>委托人：</w:t>
      </w:r>
      <w:r>
        <w:rPr>
          <w:rFonts w:hint="eastAsia" w:asciiTheme="minorEastAsia" w:hAnsiTheme="minorEastAsia"/>
          <w:szCs w:val="21"/>
          <w:u w:val="single"/>
        </w:rPr>
        <w:t xml:space="preserve">        </w:t>
      </w:r>
      <w:r>
        <w:rPr>
          <w:rFonts w:asciiTheme="minorEastAsia" w:hAnsiTheme="minorEastAsia"/>
          <w:szCs w:val="21"/>
          <w:u w:val="single"/>
        </w:rPr>
        <w:tab/>
      </w:r>
      <w:r>
        <w:rPr>
          <w:rFonts w:asciiTheme="minorEastAsia" w:hAnsiTheme="minorEastAsia"/>
          <w:szCs w:val="21"/>
        </w:rPr>
        <w:t>(</w:t>
      </w:r>
      <w:r>
        <w:rPr>
          <w:rFonts w:hint="eastAsia" w:asciiTheme="minorEastAsia" w:hAnsiTheme="minorEastAsia"/>
          <w:szCs w:val="21"/>
        </w:rPr>
        <w:t>盖单位章</w:t>
      </w:r>
      <w:r>
        <w:rPr>
          <w:rFonts w:asciiTheme="minorEastAsia" w:hAnsiTheme="minorEastAsia"/>
          <w:szCs w:val="21"/>
        </w:rPr>
        <w:t>)</w:t>
      </w:r>
      <w:r>
        <w:rPr>
          <w:rFonts w:asciiTheme="minorEastAsia" w:hAnsiTheme="minorEastAsia"/>
          <w:szCs w:val="21"/>
        </w:rPr>
        <w:tab/>
      </w:r>
      <w:r>
        <w:rPr>
          <w:rFonts w:hint="eastAsia" w:asciiTheme="minorEastAsia" w:hAnsiTheme="minorEastAsia"/>
          <w:szCs w:val="21"/>
        </w:rPr>
        <w:t xml:space="preserve">        </w:t>
      </w:r>
      <w:r>
        <w:rPr>
          <w:rFonts w:hint="eastAsia" w:asciiTheme="minorEastAsia" w:hAnsiTheme="minorEastAsia"/>
          <w:color w:val="000000" w:themeColor="text1"/>
          <w:szCs w:val="21"/>
          <w14:textFill>
            <w14:solidFill>
              <w14:schemeClr w14:val="tx1"/>
            </w14:solidFill>
          </w14:textFill>
        </w:rPr>
        <w:t>咨询</w:t>
      </w:r>
      <w:r>
        <w:rPr>
          <w:rFonts w:hint="eastAsia" w:asciiTheme="minorEastAsia" w:hAnsiTheme="minorEastAsia"/>
          <w:szCs w:val="21"/>
        </w:rPr>
        <w:t>服务单位：</w:t>
      </w:r>
      <w:r>
        <w:rPr>
          <w:rFonts w:asciiTheme="minorEastAsia" w:hAnsiTheme="minorEastAsia"/>
          <w:szCs w:val="21"/>
          <w:u w:val="single"/>
        </w:rPr>
        <w:tab/>
      </w:r>
      <w:r>
        <w:rPr>
          <w:rFonts w:hint="eastAsia" w:asciiTheme="minorEastAsia" w:hAnsiTheme="minorEastAsia"/>
          <w:szCs w:val="21"/>
          <w:u w:val="single"/>
        </w:rPr>
        <w:t xml:space="preserve">           </w:t>
      </w:r>
      <w:r>
        <w:rPr>
          <w:rFonts w:asciiTheme="minorEastAsia" w:hAnsiTheme="minorEastAsia"/>
          <w:szCs w:val="21"/>
        </w:rPr>
        <w:t>(</w:t>
      </w:r>
      <w:r>
        <w:rPr>
          <w:rFonts w:hint="eastAsia" w:asciiTheme="minorEastAsia" w:hAnsiTheme="minorEastAsia"/>
          <w:szCs w:val="21"/>
        </w:rPr>
        <w:t>盖单位章</w:t>
      </w:r>
      <w:r>
        <w:rPr>
          <w:rFonts w:asciiTheme="minorEastAsia" w:hAnsiTheme="minorEastAsia"/>
          <w:szCs w:val="21"/>
        </w:rPr>
        <w:t xml:space="preserve">) </w:t>
      </w:r>
    </w:p>
    <w:p>
      <w:pPr>
        <w:spacing w:line="324" w:lineRule="auto"/>
        <w:ind w:firstLine="420" w:firstLineChars="200"/>
        <w:jc w:val="left"/>
        <w:rPr>
          <w:rFonts w:asciiTheme="minorEastAsia" w:hAnsiTheme="minorEastAsia"/>
          <w:szCs w:val="21"/>
        </w:rPr>
      </w:pPr>
      <w:r>
        <w:rPr>
          <w:rFonts w:hint="eastAsia" w:asciiTheme="minorEastAsia" w:hAnsiTheme="minorEastAsia"/>
          <w:szCs w:val="21"/>
        </w:rPr>
        <w:t>法定代表人                              法定代表人</w:t>
      </w:r>
    </w:p>
    <w:p>
      <w:pPr>
        <w:spacing w:line="324" w:lineRule="auto"/>
        <w:ind w:firstLine="420" w:firstLineChars="200"/>
        <w:jc w:val="left"/>
        <w:rPr>
          <w:rFonts w:asciiTheme="minorEastAsia" w:hAnsiTheme="minorEastAsia"/>
          <w:szCs w:val="21"/>
        </w:rPr>
      </w:pPr>
      <w:r>
        <w:rPr>
          <w:rFonts w:hint="eastAsia" w:asciiTheme="minorEastAsia" w:hAnsiTheme="minorEastAsia"/>
          <w:szCs w:val="21"/>
        </w:rPr>
        <w:t>或其委托代理人：</w:t>
      </w:r>
      <w:r>
        <w:rPr>
          <w:rFonts w:hint="eastAsia" w:asciiTheme="minorEastAsia" w:hAnsiTheme="minorEastAsia"/>
          <w:szCs w:val="21"/>
          <w:u w:val="single"/>
        </w:rPr>
        <w:t xml:space="preserve">        </w:t>
      </w:r>
      <w:r>
        <w:rPr>
          <w:rFonts w:asciiTheme="minorEastAsia" w:hAnsiTheme="minorEastAsia"/>
          <w:szCs w:val="21"/>
        </w:rPr>
        <w:t>(</w:t>
      </w:r>
      <w:r>
        <w:rPr>
          <w:rFonts w:hint="eastAsia" w:asciiTheme="minorEastAsia" w:hAnsiTheme="minorEastAsia"/>
          <w:szCs w:val="21"/>
        </w:rPr>
        <w:t>签字</w:t>
      </w:r>
      <w:r>
        <w:rPr>
          <w:rFonts w:asciiTheme="minorEastAsia" w:hAnsiTheme="minorEastAsia"/>
          <w:szCs w:val="21"/>
        </w:rPr>
        <w:t>)</w:t>
      </w:r>
      <w:r>
        <w:rPr>
          <w:rFonts w:hint="eastAsia" w:asciiTheme="minorEastAsia" w:hAnsiTheme="minorEastAsia"/>
          <w:szCs w:val="21"/>
        </w:rPr>
        <w:t xml:space="preserve">          或其委托代理人：</w:t>
      </w:r>
      <w:r>
        <w:rPr>
          <w:rFonts w:hint="eastAsia" w:asciiTheme="minorEastAsia" w:hAnsiTheme="minorEastAsia"/>
          <w:szCs w:val="21"/>
          <w:u w:val="single"/>
        </w:rPr>
        <w:t xml:space="preserve">        </w:t>
      </w:r>
      <w:r>
        <w:rPr>
          <w:rFonts w:asciiTheme="minorEastAsia" w:hAnsiTheme="minorEastAsia"/>
          <w:szCs w:val="21"/>
          <w:u w:val="single"/>
        </w:rPr>
        <w:tab/>
      </w:r>
      <w:r>
        <w:rPr>
          <w:rFonts w:asciiTheme="minorEastAsia" w:hAnsiTheme="minorEastAsia"/>
          <w:szCs w:val="21"/>
        </w:rPr>
        <w:t>(</w:t>
      </w:r>
      <w:r>
        <w:rPr>
          <w:rFonts w:hint="eastAsia" w:asciiTheme="minorEastAsia" w:hAnsiTheme="minorEastAsia"/>
          <w:szCs w:val="21"/>
        </w:rPr>
        <w:t>签字</w:t>
      </w:r>
      <w:r>
        <w:rPr>
          <w:rFonts w:asciiTheme="minorEastAsia" w:hAnsiTheme="minorEastAsia"/>
          <w:szCs w:val="21"/>
        </w:rPr>
        <w:t>)</w:t>
      </w:r>
    </w:p>
    <w:p>
      <w:pPr>
        <w:spacing w:line="324" w:lineRule="auto"/>
        <w:ind w:firstLine="420" w:firstLineChars="200"/>
        <w:rPr>
          <w:rFonts w:asciiTheme="minorEastAsia" w:hAnsiTheme="minorEastAsia"/>
          <w:szCs w:val="21"/>
        </w:rPr>
      </w:pPr>
    </w:p>
    <w:p>
      <w:pPr>
        <w:spacing w:line="324" w:lineRule="auto"/>
        <w:ind w:firstLine="1680" w:firstLineChars="800"/>
        <w:jc w:val="left"/>
        <w:rPr>
          <w:rFonts w:cs="宋体" w:asciiTheme="minorEastAsia" w:hAnsiTheme="minorEastAsia"/>
          <w:b/>
          <w:sz w:val="24"/>
        </w:rPr>
      </w:pPr>
      <w:r>
        <w:rPr>
          <w:rFonts w:asciiTheme="minorEastAsia" w:hAnsiTheme="minorEastAsia"/>
          <w:szCs w:val="21"/>
          <w:u w:val="single"/>
        </w:rPr>
        <w:tab/>
      </w:r>
      <w:r>
        <w:rPr>
          <w:rFonts w:hint="eastAsia" w:asciiTheme="minorEastAsia" w:hAnsiTheme="minorEastAsia"/>
          <w:szCs w:val="21"/>
        </w:rPr>
        <w:t>年</w:t>
      </w:r>
      <w:r>
        <w:rPr>
          <w:rFonts w:asciiTheme="minorEastAsia" w:hAnsiTheme="minorEastAsia"/>
          <w:szCs w:val="21"/>
          <w:u w:val="single"/>
        </w:rPr>
        <w:tab/>
      </w:r>
      <w:r>
        <w:rPr>
          <w:rFonts w:hint="eastAsia" w:asciiTheme="minorEastAsia" w:hAnsiTheme="minorEastAsia"/>
          <w:szCs w:val="21"/>
          <w:u w:val="single"/>
        </w:rPr>
        <w:t xml:space="preserve"> </w:t>
      </w:r>
      <w:r>
        <w:rPr>
          <w:rFonts w:hint="eastAsia" w:asciiTheme="minorEastAsia" w:hAnsiTheme="minorEastAsia"/>
          <w:szCs w:val="21"/>
        </w:rPr>
        <w:t>月</w:t>
      </w:r>
      <w:r>
        <w:rPr>
          <w:rFonts w:asciiTheme="minorEastAsia" w:hAnsiTheme="minorEastAsia"/>
          <w:szCs w:val="21"/>
          <w:u w:val="single"/>
        </w:rPr>
        <w:tab/>
      </w:r>
      <w:r>
        <w:rPr>
          <w:rFonts w:hint="eastAsia" w:asciiTheme="minorEastAsia" w:hAnsiTheme="minorEastAsia"/>
          <w:szCs w:val="21"/>
          <w:u w:val="single"/>
        </w:rPr>
        <w:t xml:space="preserve">  </w:t>
      </w:r>
      <w:r>
        <w:rPr>
          <w:rFonts w:hint="eastAsia" w:asciiTheme="minorEastAsia" w:hAnsiTheme="minorEastAsia"/>
          <w:szCs w:val="21"/>
        </w:rPr>
        <w:t>日</w:t>
      </w:r>
      <w:r>
        <w:rPr>
          <w:rFonts w:asciiTheme="minorEastAsia" w:hAnsiTheme="minorEastAsia"/>
          <w:szCs w:val="21"/>
        </w:rPr>
        <w:tab/>
      </w:r>
      <w:r>
        <w:rPr>
          <w:rFonts w:hint="eastAsia" w:asciiTheme="minorEastAsia" w:hAnsiTheme="minorEastAsia"/>
          <w:szCs w:val="21"/>
        </w:rPr>
        <w:t xml:space="preserve">                         </w:t>
      </w:r>
      <w:r>
        <w:rPr>
          <w:rFonts w:hint="eastAsia" w:asciiTheme="minorEastAsia" w:hAnsiTheme="minorEastAsia"/>
          <w:szCs w:val="21"/>
          <w:u w:val="single"/>
        </w:rPr>
        <w:t xml:space="preserve">  </w:t>
      </w:r>
      <w:r>
        <w:rPr>
          <w:rFonts w:asciiTheme="minorEastAsia" w:hAnsiTheme="minorEastAsia"/>
          <w:szCs w:val="21"/>
          <w:u w:val="single"/>
        </w:rPr>
        <w:tab/>
      </w:r>
      <w:r>
        <w:rPr>
          <w:rFonts w:hint="eastAsia" w:asciiTheme="minorEastAsia" w:hAnsiTheme="minorEastAsia"/>
          <w:szCs w:val="21"/>
        </w:rPr>
        <w:t>年</w:t>
      </w:r>
      <w:r>
        <w:rPr>
          <w:rFonts w:asciiTheme="minorEastAsia" w:hAnsiTheme="minorEastAsia"/>
          <w:szCs w:val="21"/>
          <w:u w:val="single"/>
        </w:rPr>
        <w:tab/>
      </w:r>
      <w:r>
        <w:rPr>
          <w:rFonts w:hint="eastAsia" w:asciiTheme="minorEastAsia" w:hAnsiTheme="minorEastAsia"/>
          <w:szCs w:val="21"/>
          <w:u w:val="single"/>
        </w:rPr>
        <w:t xml:space="preserve"> </w:t>
      </w:r>
      <w:r>
        <w:rPr>
          <w:rFonts w:hint="eastAsia" w:asciiTheme="minorEastAsia" w:hAnsiTheme="minorEastAsia"/>
          <w:szCs w:val="21"/>
        </w:rPr>
        <w:t>月</w:t>
      </w:r>
      <w:r>
        <w:rPr>
          <w:rFonts w:asciiTheme="minorEastAsia" w:hAnsiTheme="minorEastAsia"/>
          <w:szCs w:val="21"/>
          <w:u w:val="single"/>
        </w:rPr>
        <w:tab/>
      </w:r>
      <w:r>
        <w:rPr>
          <w:rFonts w:hint="eastAsia" w:asciiTheme="minorEastAsia" w:hAnsiTheme="minorEastAsia"/>
          <w:szCs w:val="21"/>
          <w:u w:val="single"/>
        </w:rPr>
        <w:t xml:space="preserve">  </w:t>
      </w:r>
      <w:r>
        <w:rPr>
          <w:rFonts w:hint="eastAsia" w:asciiTheme="minorEastAsia" w:hAnsiTheme="minorEastAsia"/>
          <w:szCs w:val="21"/>
        </w:rPr>
        <w:t>日</w:t>
      </w:r>
    </w:p>
    <w:p>
      <w:pPr>
        <w:spacing w:line="360" w:lineRule="auto"/>
        <w:jc w:val="left"/>
        <w:rPr>
          <w:rFonts w:cs="宋体" w:asciiTheme="minorEastAsia" w:hAnsiTheme="minorEastAsia"/>
          <w:b/>
          <w:sz w:val="24"/>
        </w:rPr>
      </w:pPr>
      <w:r>
        <w:rPr>
          <w:rFonts w:cs="宋体" w:asciiTheme="minorEastAsia" w:hAnsiTheme="minorEastAsia"/>
          <w:b/>
          <w:sz w:val="24"/>
        </w:rPr>
        <w:br w:type="page"/>
      </w:r>
    </w:p>
    <w:bookmarkEnd w:id="40"/>
    <w:bookmarkEnd w:id="41"/>
    <w:p>
      <w:pPr>
        <w:pStyle w:val="33"/>
        <w:spacing w:line="360" w:lineRule="auto"/>
        <w:jc w:val="left"/>
        <w:rPr>
          <w:rFonts w:cs="宋体" w:asciiTheme="minorEastAsia" w:hAnsiTheme="minorEastAsia"/>
          <w:b/>
          <w:sz w:val="28"/>
          <w:szCs w:val="28"/>
        </w:rPr>
      </w:pPr>
      <w:bookmarkStart w:id="42" w:name="_Toc26887374"/>
      <w:bookmarkStart w:id="43" w:name="_Toc55037009"/>
      <w:bookmarkStart w:id="44" w:name="_Toc60126143"/>
      <w:bookmarkStart w:id="45" w:name="_Toc55046796"/>
      <w:bookmarkStart w:id="46" w:name="_Toc48646360"/>
      <w:r>
        <w:rPr>
          <w:rFonts w:hint="eastAsia" w:cs="宋体" w:asciiTheme="minorEastAsia" w:hAnsiTheme="minorEastAsia"/>
          <w:b/>
          <w:sz w:val="28"/>
          <w:szCs w:val="28"/>
        </w:rPr>
        <w:t>附件二  廉政合同格式</w:t>
      </w:r>
    </w:p>
    <w:p>
      <w:pPr>
        <w:jc w:val="center"/>
        <w:outlineLvl w:val="1"/>
        <w:rPr>
          <w:b/>
          <w:bCs/>
          <w:sz w:val="36"/>
          <w:szCs w:val="36"/>
        </w:rPr>
      </w:pPr>
      <w:r>
        <w:rPr>
          <w:b/>
          <w:bCs/>
          <w:sz w:val="28"/>
          <w:szCs w:val="28"/>
        </w:rPr>
        <w:t>廉政合同格式</w:t>
      </w:r>
    </w:p>
    <w:p>
      <w:pPr>
        <w:spacing w:line="480" w:lineRule="exact"/>
        <w:ind w:left="1200" w:hanging="1200" w:hangingChars="500"/>
        <w:rPr>
          <w:sz w:val="24"/>
          <w:highlight w:val="yellow"/>
        </w:rPr>
      </w:pPr>
      <w:r>
        <w:rPr>
          <w:sz w:val="24"/>
        </w:rPr>
        <w:t>项目名称</w:t>
      </w:r>
      <w:r>
        <w:rPr>
          <w:rFonts w:hint="eastAsia"/>
          <w:sz w:val="24"/>
        </w:rPr>
        <w:t>：四川成渝高速公路股份有限公司公路运营管理一分公司合规内控管理体系建设咨询服务</w:t>
      </w:r>
    </w:p>
    <w:p>
      <w:pPr>
        <w:spacing w:line="480" w:lineRule="exact"/>
        <w:rPr>
          <w:sz w:val="24"/>
        </w:rPr>
      </w:pPr>
      <w:r>
        <w:rPr>
          <w:sz w:val="24"/>
        </w:rPr>
        <w:t>委托方单位（甲方）：</w:t>
      </w:r>
    </w:p>
    <w:p>
      <w:pPr>
        <w:spacing w:line="480" w:lineRule="exact"/>
        <w:rPr>
          <w:sz w:val="24"/>
        </w:rPr>
      </w:pPr>
      <w:r>
        <w:rPr>
          <w:sz w:val="24"/>
        </w:rPr>
        <w:t>服务方单位（乙方）：</w:t>
      </w:r>
    </w:p>
    <w:p>
      <w:pPr>
        <w:spacing w:before="156" w:beforeLines="50" w:line="480" w:lineRule="exact"/>
        <w:ind w:firstLine="480" w:firstLineChars="200"/>
        <w:rPr>
          <w:sz w:val="24"/>
        </w:rPr>
      </w:pPr>
      <w:r>
        <w:rPr>
          <w:sz w:val="24"/>
        </w:rPr>
        <w:t>根据党和国家有关廉政建设的规定，为做好业务活动中的党风廉政建设工作，保证资金的安全和有效使用，防止业务活动中的不廉行为发生，甲乙双方特订立如下合同。</w:t>
      </w:r>
    </w:p>
    <w:p>
      <w:pPr>
        <w:numPr>
          <w:ilvl w:val="0"/>
          <w:numId w:val="6"/>
        </w:numPr>
        <w:tabs>
          <w:tab w:val="left" w:pos="0"/>
          <w:tab w:val="clear" w:pos="1275"/>
        </w:tabs>
        <w:spacing w:line="480" w:lineRule="exact"/>
        <w:ind w:left="0" w:firstLine="435"/>
        <w:rPr>
          <w:sz w:val="24"/>
        </w:rPr>
      </w:pPr>
      <w:r>
        <w:rPr>
          <w:sz w:val="24"/>
        </w:rPr>
        <w:t xml:space="preserve">  甲乙双方的权利和义务</w:t>
      </w:r>
    </w:p>
    <w:p>
      <w:pPr>
        <w:spacing w:line="480" w:lineRule="exact"/>
        <w:ind w:firstLine="480" w:firstLineChars="200"/>
        <w:rPr>
          <w:sz w:val="24"/>
        </w:rPr>
      </w:pPr>
      <w:r>
        <w:rPr>
          <w:sz w:val="24"/>
        </w:rPr>
        <w:t>一、严格遵守党的政策和国家有关法律法规，严格执行合同文件，自觉按合同办事。</w:t>
      </w:r>
    </w:p>
    <w:p>
      <w:pPr>
        <w:spacing w:line="480" w:lineRule="exact"/>
        <w:ind w:firstLine="480" w:firstLineChars="200"/>
        <w:rPr>
          <w:sz w:val="24"/>
        </w:rPr>
      </w:pPr>
      <w:r>
        <w:rPr>
          <w:sz w:val="24"/>
        </w:rPr>
        <w:t>二、建立健全廉政制度，开展廉政教育，监督并认真查处违法违纪行为。</w:t>
      </w:r>
    </w:p>
    <w:p>
      <w:pPr>
        <w:spacing w:line="480" w:lineRule="exact"/>
        <w:ind w:firstLine="480" w:firstLineChars="200"/>
        <w:rPr>
          <w:sz w:val="24"/>
        </w:rPr>
      </w:pPr>
      <w:r>
        <w:rPr>
          <w:sz w:val="24"/>
        </w:rPr>
        <w:t>三、发现对方在业务活动中有违反廉政规定的行为，有及时提醒对方纠正的权利和义务。</w:t>
      </w:r>
    </w:p>
    <w:p>
      <w:pPr>
        <w:spacing w:line="480" w:lineRule="exact"/>
        <w:ind w:firstLine="480" w:firstLineChars="200"/>
        <w:rPr>
          <w:sz w:val="24"/>
        </w:rPr>
      </w:pPr>
      <w:r>
        <w:rPr>
          <w:sz w:val="24"/>
        </w:rPr>
        <w:t>四、发现对方严重违反本合同义务条款的行为，有向其上级有关部门举报、建议给予处理并要求告知处理结果的权利。</w:t>
      </w:r>
    </w:p>
    <w:p>
      <w:pPr>
        <w:numPr>
          <w:ilvl w:val="0"/>
          <w:numId w:val="6"/>
        </w:numPr>
        <w:tabs>
          <w:tab w:val="left" w:pos="0"/>
          <w:tab w:val="clear" w:pos="1275"/>
        </w:tabs>
        <w:spacing w:line="480" w:lineRule="exact"/>
        <w:ind w:left="0" w:firstLine="435"/>
        <w:rPr>
          <w:sz w:val="24"/>
        </w:rPr>
      </w:pPr>
      <w:r>
        <w:rPr>
          <w:sz w:val="24"/>
        </w:rPr>
        <w:t xml:space="preserve">  甲方的义务</w:t>
      </w:r>
    </w:p>
    <w:p>
      <w:pPr>
        <w:spacing w:line="480" w:lineRule="exact"/>
        <w:ind w:firstLine="480" w:firstLineChars="200"/>
        <w:rPr>
          <w:sz w:val="24"/>
        </w:rPr>
      </w:pPr>
      <w:r>
        <w:rPr>
          <w:sz w:val="24"/>
        </w:rPr>
        <w:t>一、甲方工作人员要秉公办事，不准营私舞弊，不准利用职权从事各种个人有偿中介活动。</w:t>
      </w:r>
    </w:p>
    <w:p>
      <w:pPr>
        <w:spacing w:line="480" w:lineRule="exact"/>
        <w:ind w:firstLine="480" w:firstLineChars="200"/>
        <w:rPr>
          <w:sz w:val="24"/>
        </w:rPr>
      </w:pPr>
      <w:r>
        <w:rPr>
          <w:sz w:val="24"/>
        </w:rPr>
        <w:t>二、甲方工作人员不得索要或接受乙方的礼金、回扣、有价证劵和贵重物品，不得在乙方报销任何应由甲方或个人支付的费用等。</w:t>
      </w:r>
    </w:p>
    <w:p>
      <w:pPr>
        <w:spacing w:line="480" w:lineRule="exact"/>
        <w:ind w:firstLine="480" w:firstLineChars="200"/>
        <w:rPr>
          <w:sz w:val="24"/>
        </w:rPr>
      </w:pPr>
      <w:r>
        <w:rPr>
          <w:sz w:val="24"/>
        </w:rPr>
        <w:t>三、甲方工作人员不得参加乙方安排的超标准宴请和娱乐活动；不得接受乙方提供的通讯工具、交通工具和高档办公用品等。</w:t>
      </w:r>
    </w:p>
    <w:p>
      <w:pPr>
        <w:spacing w:line="480" w:lineRule="exact"/>
        <w:ind w:firstLine="480" w:firstLineChars="200"/>
        <w:rPr>
          <w:sz w:val="24"/>
        </w:rPr>
      </w:pPr>
      <w:r>
        <w:rPr>
          <w:sz w:val="24"/>
        </w:rPr>
        <w:t>四、甲方工作人员不得要求或者接受乙方为其住房装修、婚丧嫁娶活动、配偶子女的工作安排以及出国、出境旅游等提供方便等。</w:t>
      </w:r>
    </w:p>
    <w:p>
      <w:pPr>
        <w:numPr>
          <w:ilvl w:val="0"/>
          <w:numId w:val="6"/>
        </w:numPr>
        <w:tabs>
          <w:tab w:val="left" w:pos="0"/>
          <w:tab w:val="clear" w:pos="1275"/>
        </w:tabs>
        <w:spacing w:line="480" w:lineRule="exact"/>
        <w:ind w:left="0" w:firstLine="435"/>
        <w:rPr>
          <w:sz w:val="24"/>
        </w:rPr>
      </w:pPr>
      <w:r>
        <w:rPr>
          <w:sz w:val="24"/>
        </w:rPr>
        <w:t xml:space="preserve">  乙方的义务</w:t>
      </w:r>
    </w:p>
    <w:p>
      <w:pPr>
        <w:spacing w:line="480" w:lineRule="exact"/>
        <w:ind w:firstLine="480" w:firstLineChars="200"/>
        <w:rPr>
          <w:sz w:val="24"/>
        </w:rPr>
      </w:pPr>
      <w:r>
        <w:rPr>
          <w:sz w:val="24"/>
        </w:rPr>
        <w:t>一、乙方不得以任何理由向甲方及其工作人员行贿或馈赠礼金、有价证劵、贵重礼品；不得以任何名义为甲方及其工作人员报销应由甲方单位或个人支付的任何费用。</w:t>
      </w:r>
    </w:p>
    <w:p>
      <w:pPr>
        <w:spacing w:line="480" w:lineRule="exact"/>
        <w:ind w:firstLine="480" w:firstLineChars="200"/>
        <w:rPr>
          <w:sz w:val="24"/>
        </w:rPr>
      </w:pPr>
      <w:r>
        <w:rPr>
          <w:sz w:val="24"/>
        </w:rPr>
        <w:t>二、乙方不得以任何理由安排甲方工作人员参加超标准宴请及娱乐活动。</w:t>
      </w:r>
    </w:p>
    <w:p>
      <w:pPr>
        <w:spacing w:line="480" w:lineRule="exact"/>
        <w:ind w:firstLine="480" w:firstLineChars="200"/>
        <w:rPr>
          <w:sz w:val="24"/>
        </w:rPr>
      </w:pPr>
      <w:r>
        <w:rPr>
          <w:sz w:val="24"/>
        </w:rPr>
        <w:t>三、乙方不得为甲方单位和个人购置或提供通讯工具、交通工具和高档办公用品等。</w:t>
      </w:r>
    </w:p>
    <w:p>
      <w:pPr>
        <w:spacing w:line="480" w:lineRule="exact"/>
        <w:ind w:firstLine="480" w:firstLineChars="200"/>
        <w:rPr>
          <w:sz w:val="24"/>
        </w:rPr>
      </w:pPr>
      <w:r>
        <w:rPr>
          <w:sz w:val="24"/>
        </w:rPr>
        <w:t>四、乙方不得为甲方工作人员住房装修、婚丧嫁娶活动、配偶子女的工作安排以及出国、出境旅游等提供方便等。</w:t>
      </w:r>
    </w:p>
    <w:p>
      <w:pPr>
        <w:numPr>
          <w:ilvl w:val="0"/>
          <w:numId w:val="6"/>
        </w:numPr>
        <w:tabs>
          <w:tab w:val="left" w:pos="0"/>
          <w:tab w:val="clear" w:pos="1275"/>
        </w:tabs>
        <w:spacing w:line="480" w:lineRule="exact"/>
        <w:ind w:left="0" w:firstLine="435"/>
        <w:rPr>
          <w:sz w:val="24"/>
        </w:rPr>
      </w:pPr>
      <w:r>
        <w:rPr>
          <w:sz w:val="24"/>
        </w:rPr>
        <w:t xml:space="preserve">  违约责任</w:t>
      </w:r>
    </w:p>
    <w:p>
      <w:pPr>
        <w:spacing w:line="480" w:lineRule="exact"/>
        <w:ind w:firstLine="480" w:firstLineChars="200"/>
        <w:rPr>
          <w:sz w:val="24"/>
        </w:rPr>
      </w:pPr>
      <w:r>
        <w:rPr>
          <w:sz w:val="24"/>
        </w:rPr>
        <w:t>一、甲方及其工作人员违反本合同第一、二条，按管理权限，依据有关规定给予党纪、政纪或组织处理；给乙方单位造成经济损失的，应予以赔偿。</w:t>
      </w:r>
    </w:p>
    <w:p>
      <w:pPr>
        <w:spacing w:line="480" w:lineRule="exact"/>
        <w:ind w:firstLine="480" w:firstLineChars="200"/>
        <w:rPr>
          <w:sz w:val="24"/>
        </w:rPr>
      </w:pPr>
      <w:r>
        <w:rPr>
          <w:sz w:val="24"/>
        </w:rPr>
        <w:t>二、乙方及其工作人员违反本合同第一、三条，按管理权限，依据有关规定给予党纪、政纪或组织处理；给甲方单位造成经济损失的，应予以赔偿。</w:t>
      </w:r>
    </w:p>
    <w:p>
      <w:pPr>
        <w:numPr>
          <w:ilvl w:val="0"/>
          <w:numId w:val="6"/>
        </w:numPr>
        <w:tabs>
          <w:tab w:val="left" w:pos="0"/>
          <w:tab w:val="clear" w:pos="1275"/>
        </w:tabs>
        <w:spacing w:line="480" w:lineRule="exact"/>
        <w:ind w:left="0" w:firstLine="435"/>
        <w:rPr>
          <w:sz w:val="24"/>
        </w:rPr>
      </w:pPr>
      <w:r>
        <w:rPr>
          <w:sz w:val="24"/>
        </w:rPr>
        <w:t xml:space="preserve">  双方约定：本合同由双方或双方上级单位的纪检监察机关负责监督执行。</w:t>
      </w:r>
    </w:p>
    <w:p>
      <w:pPr>
        <w:numPr>
          <w:ilvl w:val="0"/>
          <w:numId w:val="6"/>
        </w:numPr>
        <w:tabs>
          <w:tab w:val="left" w:pos="0"/>
          <w:tab w:val="clear" w:pos="1275"/>
        </w:tabs>
        <w:spacing w:line="480" w:lineRule="exact"/>
        <w:ind w:left="0" w:firstLine="435"/>
        <w:rPr>
          <w:sz w:val="24"/>
        </w:rPr>
      </w:pPr>
      <w:r>
        <w:rPr>
          <w:sz w:val="24"/>
        </w:rPr>
        <w:t xml:space="preserve">  本合同与</w:t>
      </w:r>
      <w:r>
        <w:rPr>
          <w:rFonts w:hint="eastAsia"/>
          <w:sz w:val="24"/>
        </w:rPr>
        <w:t>主</w:t>
      </w:r>
      <w:r>
        <w:rPr>
          <w:sz w:val="24"/>
        </w:rPr>
        <w:t>合同同时签署，有效期为甲乙双方签署之日起至</w:t>
      </w:r>
      <w:r>
        <w:rPr>
          <w:rFonts w:hint="eastAsia"/>
          <w:sz w:val="24"/>
        </w:rPr>
        <w:t>招标咨询</w:t>
      </w:r>
      <w:r>
        <w:rPr>
          <w:sz w:val="24"/>
        </w:rPr>
        <w:t>服务</w:t>
      </w:r>
      <w:r>
        <w:rPr>
          <w:rFonts w:hint="eastAsia"/>
          <w:sz w:val="24"/>
        </w:rPr>
        <w:t>项目协议</w:t>
      </w:r>
      <w:r>
        <w:rPr>
          <w:sz w:val="24"/>
        </w:rPr>
        <w:t>执行完毕止。</w:t>
      </w:r>
    </w:p>
    <w:p>
      <w:pPr>
        <w:numPr>
          <w:ilvl w:val="0"/>
          <w:numId w:val="6"/>
        </w:numPr>
        <w:tabs>
          <w:tab w:val="left" w:pos="0"/>
          <w:tab w:val="clear" w:pos="1275"/>
        </w:tabs>
        <w:spacing w:line="480" w:lineRule="exact"/>
        <w:ind w:left="0" w:firstLine="435"/>
        <w:rPr>
          <w:sz w:val="24"/>
        </w:rPr>
      </w:pPr>
      <w:r>
        <w:rPr>
          <w:sz w:val="24"/>
        </w:rPr>
        <w:t xml:space="preserve">  本合同作为</w:t>
      </w:r>
      <w:r>
        <w:rPr>
          <w:rFonts w:hint="eastAsia"/>
          <w:sz w:val="24"/>
        </w:rPr>
        <w:t>主合同</w:t>
      </w:r>
      <w:r>
        <w:rPr>
          <w:sz w:val="24"/>
        </w:rPr>
        <w:t>的附件，与</w:t>
      </w:r>
      <w:r>
        <w:rPr>
          <w:rFonts w:hint="eastAsia"/>
          <w:sz w:val="24"/>
        </w:rPr>
        <w:t>招标咨询服务项目协议</w:t>
      </w:r>
      <w:r>
        <w:rPr>
          <w:sz w:val="24"/>
        </w:rPr>
        <w:t>具有同等的法律效力，经合同双方签署立即生效。</w:t>
      </w:r>
    </w:p>
    <w:p>
      <w:pPr>
        <w:numPr>
          <w:ilvl w:val="0"/>
          <w:numId w:val="6"/>
        </w:numPr>
        <w:tabs>
          <w:tab w:val="left" w:pos="0"/>
          <w:tab w:val="clear" w:pos="1275"/>
        </w:tabs>
        <w:spacing w:line="480" w:lineRule="exact"/>
        <w:ind w:left="0" w:firstLine="435"/>
        <w:rPr>
          <w:sz w:val="24"/>
        </w:rPr>
      </w:pPr>
      <w:r>
        <w:rPr>
          <w:sz w:val="24"/>
        </w:rPr>
        <w:t xml:space="preserve">  本合同一式</w:t>
      </w:r>
      <w:r>
        <w:rPr>
          <w:rFonts w:hint="eastAsia"/>
          <w:sz w:val="24"/>
        </w:rPr>
        <w:t>陆</w:t>
      </w:r>
      <w:r>
        <w:rPr>
          <w:sz w:val="24"/>
        </w:rPr>
        <w:t>份，由甲乙双方各执叁份。</w:t>
      </w:r>
    </w:p>
    <w:p>
      <w:pPr>
        <w:tabs>
          <w:tab w:val="left" w:pos="0"/>
        </w:tabs>
        <w:spacing w:line="480" w:lineRule="exact"/>
        <w:rPr>
          <w:sz w:val="24"/>
        </w:rPr>
      </w:pPr>
    </w:p>
    <w:p>
      <w:pPr>
        <w:tabs>
          <w:tab w:val="left" w:pos="0"/>
        </w:tabs>
        <w:spacing w:line="480" w:lineRule="exact"/>
        <w:rPr>
          <w:sz w:val="24"/>
        </w:rPr>
      </w:pPr>
    </w:p>
    <w:p>
      <w:pPr>
        <w:tabs>
          <w:tab w:val="left" w:pos="0"/>
        </w:tabs>
        <w:spacing w:line="360" w:lineRule="auto"/>
        <w:ind w:left="435"/>
        <w:rPr>
          <w:sz w:val="24"/>
        </w:rPr>
      </w:pPr>
      <w:r>
        <w:rPr>
          <w:sz w:val="24"/>
        </w:rPr>
        <w:t>甲方单位：（盖章）                        乙方单位：（盖章）</w:t>
      </w:r>
    </w:p>
    <w:p>
      <w:pPr>
        <w:tabs>
          <w:tab w:val="left" w:pos="0"/>
        </w:tabs>
        <w:spacing w:line="360" w:lineRule="auto"/>
        <w:ind w:left="435"/>
        <w:rPr>
          <w:sz w:val="24"/>
        </w:rPr>
      </w:pPr>
      <w:r>
        <w:rPr>
          <w:sz w:val="24"/>
        </w:rPr>
        <w:t xml:space="preserve">法定代表人                              </w:t>
      </w:r>
      <w:r>
        <w:rPr>
          <w:rFonts w:hint="eastAsia"/>
          <w:sz w:val="24"/>
        </w:rPr>
        <w:t xml:space="preserve"> </w:t>
      </w:r>
      <w:r>
        <w:rPr>
          <w:sz w:val="24"/>
        </w:rPr>
        <w:t xml:space="preserve"> 法定代表人</w:t>
      </w:r>
    </w:p>
    <w:p>
      <w:pPr>
        <w:tabs>
          <w:tab w:val="left" w:pos="0"/>
        </w:tabs>
        <w:spacing w:line="360" w:lineRule="auto"/>
        <w:ind w:left="435"/>
        <w:rPr>
          <w:sz w:val="24"/>
        </w:rPr>
      </w:pPr>
      <w:r>
        <w:rPr>
          <w:sz w:val="24"/>
        </w:rPr>
        <w:t>或授权代理人：                            或授权代理人：</w:t>
      </w:r>
    </w:p>
    <w:p>
      <w:pPr>
        <w:tabs>
          <w:tab w:val="left" w:pos="0"/>
        </w:tabs>
        <w:spacing w:line="360" w:lineRule="auto"/>
        <w:ind w:left="435"/>
        <w:rPr>
          <w:sz w:val="24"/>
        </w:rPr>
      </w:pPr>
      <w:r>
        <w:rPr>
          <w:sz w:val="24"/>
        </w:rPr>
        <w:t xml:space="preserve">                           </w:t>
      </w:r>
      <w:r>
        <w:rPr>
          <w:rFonts w:hint="eastAsia"/>
          <w:sz w:val="24"/>
        </w:rPr>
        <w:t xml:space="preserve">   </w:t>
      </w:r>
    </w:p>
    <w:p>
      <w:pPr>
        <w:tabs>
          <w:tab w:val="left" w:pos="0"/>
        </w:tabs>
        <w:spacing w:line="360" w:lineRule="auto"/>
        <w:ind w:left="435"/>
        <w:rPr>
          <w:sz w:val="24"/>
        </w:rPr>
      </w:pPr>
    </w:p>
    <w:p>
      <w:pPr>
        <w:tabs>
          <w:tab w:val="left" w:pos="0"/>
        </w:tabs>
        <w:spacing w:line="360" w:lineRule="auto"/>
        <w:ind w:left="435"/>
        <w:rPr>
          <w:sz w:val="24"/>
        </w:rPr>
      </w:pPr>
      <w:r>
        <w:rPr>
          <w:sz w:val="24"/>
        </w:rPr>
        <w:t>甲方监督部门（盖章）                     乙方监督部门（盖章）</w:t>
      </w:r>
    </w:p>
    <w:p>
      <w:pPr>
        <w:tabs>
          <w:tab w:val="left" w:pos="0"/>
        </w:tabs>
        <w:spacing w:line="360" w:lineRule="auto"/>
        <w:ind w:left="435"/>
        <w:rPr>
          <w:sz w:val="24"/>
        </w:rPr>
      </w:pPr>
      <w:r>
        <w:rPr>
          <w:sz w:val="24"/>
        </w:rPr>
        <w:t xml:space="preserve">单位地址：     </w:t>
      </w:r>
      <w:r>
        <w:rPr>
          <w:rFonts w:hint="eastAsia"/>
          <w:sz w:val="24"/>
        </w:rPr>
        <w:t xml:space="preserve">                         </w:t>
      </w:r>
      <w:r>
        <w:rPr>
          <w:sz w:val="24"/>
        </w:rPr>
        <w:t xml:space="preserve"> 单位地址：</w:t>
      </w:r>
    </w:p>
    <w:p>
      <w:pPr>
        <w:pStyle w:val="2"/>
        <w:spacing w:after="0" w:line="360" w:lineRule="auto"/>
        <w:ind w:firstLine="480"/>
        <w:rPr>
          <w:sz w:val="24"/>
          <w:szCs w:val="24"/>
        </w:rPr>
      </w:pPr>
      <w:r>
        <w:rPr>
          <w:sz w:val="24"/>
          <w:szCs w:val="24"/>
        </w:rPr>
        <w:t xml:space="preserve">单位电话：   </w:t>
      </w:r>
      <w:r>
        <w:rPr>
          <w:rFonts w:hint="eastAsia"/>
          <w:sz w:val="24"/>
          <w:szCs w:val="24"/>
        </w:rPr>
        <w:t xml:space="preserve">                            </w:t>
      </w:r>
      <w:r>
        <w:rPr>
          <w:sz w:val="24"/>
          <w:szCs w:val="24"/>
        </w:rPr>
        <w:t>单位电话：</w:t>
      </w:r>
    </w:p>
    <w:p/>
    <w:p/>
    <w:p>
      <w:pPr>
        <w:pStyle w:val="5"/>
        <w:snapToGrid w:val="0"/>
        <w:spacing w:before="240" w:after="240" w:line="240" w:lineRule="auto"/>
        <w:jc w:val="center"/>
        <w:rPr>
          <w:rStyle w:val="208"/>
          <w:rFonts w:ascii="方正小标宋简体" w:hAnsi="方正小标宋简体" w:eastAsia="方正小标宋简体" w:cs="方正小标宋简体"/>
          <w:b w:val="0"/>
          <w:bCs/>
          <w:sz w:val="44"/>
          <w:szCs w:val="44"/>
        </w:rPr>
      </w:pPr>
      <w:r>
        <w:rPr>
          <w:rStyle w:val="208"/>
          <w:rFonts w:hint="eastAsia" w:ascii="方正小标宋简体" w:hAnsi="方正小标宋简体" w:eastAsia="方正小标宋简体" w:cs="方正小标宋简体"/>
          <w:b w:val="0"/>
          <w:bCs/>
          <w:sz w:val="44"/>
          <w:szCs w:val="44"/>
        </w:rPr>
        <w:t>第五章 委托人要求</w:t>
      </w:r>
      <w:bookmarkEnd w:id="42"/>
      <w:bookmarkEnd w:id="43"/>
      <w:bookmarkEnd w:id="44"/>
      <w:bookmarkEnd w:id="45"/>
    </w:p>
    <w:p>
      <w:pPr>
        <w:widowControl/>
        <w:spacing w:line="324" w:lineRule="auto"/>
        <w:ind w:firstLine="420" w:firstLineChars="200"/>
        <w:jc w:val="left"/>
        <w:rPr>
          <w:rFonts w:ascii="宋体" w:hAnsi="宋体" w:cs="宋体"/>
          <w:color w:val="000000"/>
          <w:kern w:val="0"/>
          <w:szCs w:val="21"/>
          <w:lang w:bidi="ar"/>
        </w:rPr>
      </w:pPr>
      <w:r>
        <w:rPr>
          <w:rFonts w:hint="eastAsia" w:ascii="宋体" w:hAnsi="宋体" w:cs="宋体"/>
          <w:color w:val="000000"/>
          <w:kern w:val="0"/>
          <w:szCs w:val="21"/>
          <w:lang w:bidi="ar"/>
        </w:rPr>
        <w:t>咨询服务单位结合</w:t>
      </w:r>
      <w:r>
        <w:rPr>
          <w:rFonts w:hint="eastAsia" w:ascii="宋体" w:hAnsi="宋体" w:cs="宋体"/>
          <w:szCs w:val="21"/>
        </w:rPr>
        <w:t>四川成渝高速公路股份有限公司公路运营管理一分公司</w:t>
      </w:r>
      <w:r>
        <w:rPr>
          <w:rFonts w:hint="eastAsia" w:ascii="宋体" w:hAnsi="宋体" w:cs="宋体"/>
          <w:color w:val="000000"/>
          <w:kern w:val="0"/>
          <w:szCs w:val="21"/>
          <w:lang w:bidi="ar"/>
        </w:rPr>
        <w:t>实际情况，</w:t>
      </w:r>
      <w:r>
        <w:rPr>
          <w:rFonts w:hint="eastAsia" w:ascii="宋体" w:hAnsi="宋体" w:cs="Arial"/>
          <w:color w:val="000000"/>
          <w:szCs w:val="21"/>
        </w:rPr>
        <w:t>对公司合规内控管理体系建设开展咨询服务工作</w:t>
      </w:r>
      <w:r>
        <w:rPr>
          <w:rFonts w:hint="eastAsia" w:ascii="宋体" w:hAnsi="宋体" w:cs="宋体"/>
          <w:color w:val="000000"/>
          <w:kern w:val="0"/>
          <w:szCs w:val="21"/>
          <w:lang w:bidi="ar"/>
        </w:rPr>
        <w:t xml:space="preserve">，包含不限于以下内容： </w:t>
      </w:r>
    </w:p>
    <w:p>
      <w:pPr>
        <w:widowControl/>
        <w:spacing w:line="400" w:lineRule="exact"/>
        <w:ind w:firstLine="420" w:firstLineChars="200"/>
        <w:jc w:val="left"/>
        <w:rPr>
          <w:rFonts w:ascii="宋体" w:hAnsi="宋体" w:cs="宋体"/>
          <w:color w:val="000000"/>
          <w:kern w:val="0"/>
          <w:szCs w:val="21"/>
          <w:lang w:bidi="ar"/>
        </w:rPr>
      </w:pPr>
      <w:r>
        <w:rPr>
          <w:rFonts w:hint="eastAsia" w:ascii="宋体" w:hAnsi="宋体" w:cs="宋体"/>
          <w:color w:val="000000"/>
          <w:kern w:val="0"/>
          <w:szCs w:val="21"/>
          <w:lang w:bidi="ar"/>
        </w:rPr>
        <w:t>1.服务目标：建立健全合规内控管理体系，为成渝公司公路运营管理一分公司高质量发展提供坚实保障。</w:t>
      </w:r>
    </w:p>
    <w:p>
      <w:pPr>
        <w:widowControl/>
        <w:spacing w:line="400" w:lineRule="exact"/>
        <w:ind w:firstLine="420" w:firstLineChars="200"/>
        <w:jc w:val="left"/>
        <w:rPr>
          <w:rFonts w:ascii="宋体" w:hAnsi="宋体" w:cs="Arial"/>
          <w:szCs w:val="22"/>
        </w:rPr>
      </w:pPr>
      <w:r>
        <w:rPr>
          <w:rFonts w:hint="eastAsia" w:ascii="宋体" w:hAnsi="宋体" w:cs="宋体"/>
          <w:color w:val="000000"/>
          <w:kern w:val="0"/>
          <w:szCs w:val="21"/>
          <w:lang w:bidi="ar"/>
        </w:rPr>
        <w:t>2.</w:t>
      </w:r>
      <w:r>
        <w:rPr>
          <w:rFonts w:hint="eastAsia" w:ascii="宋体" w:hAnsi="宋体" w:cs="Arial"/>
          <w:szCs w:val="21"/>
        </w:rPr>
        <w:t>咨询</w:t>
      </w:r>
      <w:r>
        <w:rPr>
          <w:rFonts w:ascii="宋体" w:hAnsi="宋体" w:cs="Arial"/>
          <w:szCs w:val="21"/>
        </w:rPr>
        <w:t>服务的内容</w:t>
      </w:r>
      <w:r>
        <w:rPr>
          <w:rFonts w:hint="eastAsia" w:ascii="宋体" w:hAnsi="宋体" w:cs="Arial"/>
          <w:szCs w:val="21"/>
        </w:rPr>
        <w:t>及期限</w:t>
      </w:r>
    </w:p>
    <w:p>
      <w:pPr>
        <w:spacing w:line="400" w:lineRule="exact"/>
        <w:ind w:firstLine="420" w:firstLineChars="200"/>
        <w:rPr>
          <w:rFonts w:ascii="宋体" w:hAnsi="宋体" w:cs="宋体"/>
          <w:szCs w:val="21"/>
        </w:rPr>
      </w:pPr>
      <w:bookmarkStart w:id="47" w:name="_Toc60126144"/>
      <w:r>
        <w:rPr>
          <w:rFonts w:hint="eastAsia" w:ascii="宋体" w:hAnsi="宋体" w:cs="宋体"/>
          <w:szCs w:val="21"/>
        </w:rPr>
        <w:t>本次比选范围为公司合规内控管理体系建设咨询服务工作，内容包括:</w:t>
      </w:r>
    </w:p>
    <w:p>
      <w:pPr>
        <w:spacing w:line="400" w:lineRule="exact"/>
        <w:ind w:firstLine="420" w:firstLineChars="200"/>
        <w:rPr>
          <w:rFonts w:ascii="宋体" w:hAnsi="宋体" w:cs="宋体"/>
          <w:szCs w:val="21"/>
        </w:rPr>
      </w:pPr>
      <w:r>
        <w:rPr>
          <w:rFonts w:hint="eastAsia" w:ascii="宋体" w:hAnsi="宋体" w:cs="宋体"/>
          <w:szCs w:val="21"/>
        </w:rPr>
        <w:t>（1）结合公司实际，结合公司实际，对公司《合规内部控制手册》进行全面梳理，针对已有业务流程全面梳理，识别并评估风险、编制风险清单等，实施流程再造，完善防控措施；针对新业务流程，排查风险点、绘制业务流程图、完善防控措施等，固化为内控制度，同时形成配套测试模板；</w:t>
      </w:r>
    </w:p>
    <w:p>
      <w:pPr>
        <w:spacing w:line="400" w:lineRule="exact"/>
        <w:ind w:firstLine="420" w:firstLineChars="200"/>
        <w:rPr>
          <w:rFonts w:ascii="宋体" w:hAnsi="宋体" w:cs="宋体"/>
          <w:szCs w:val="21"/>
        </w:rPr>
      </w:pPr>
      <w:r>
        <w:rPr>
          <w:rFonts w:hint="eastAsia" w:ascii="宋体" w:hAnsi="宋体" w:cs="宋体"/>
          <w:szCs w:val="21"/>
        </w:rPr>
        <w:t>（2）修订《员工合规手册》；</w:t>
      </w:r>
    </w:p>
    <w:p>
      <w:pPr>
        <w:spacing w:line="400" w:lineRule="exact"/>
        <w:ind w:firstLine="420" w:firstLineChars="200"/>
        <w:rPr>
          <w:rFonts w:ascii="宋体" w:hAnsi="宋体" w:cs="宋体"/>
          <w:szCs w:val="21"/>
        </w:rPr>
      </w:pPr>
      <w:r>
        <w:rPr>
          <w:rFonts w:hint="eastAsia" w:ascii="宋体" w:hAnsi="宋体" w:cs="宋体"/>
          <w:szCs w:val="21"/>
        </w:rPr>
        <w:t>（3）完成2025年度内部控制评价；</w:t>
      </w:r>
    </w:p>
    <w:p>
      <w:pPr>
        <w:spacing w:line="400" w:lineRule="exact"/>
        <w:ind w:firstLine="420" w:firstLineChars="200"/>
        <w:rPr>
          <w:rFonts w:ascii="宋体" w:hAnsi="宋体" w:cs="宋体"/>
          <w:szCs w:val="21"/>
        </w:rPr>
      </w:pPr>
      <w:r>
        <w:rPr>
          <w:rFonts w:hint="eastAsia" w:ascii="宋体" w:hAnsi="宋体" w:cs="宋体"/>
          <w:szCs w:val="21"/>
        </w:rPr>
        <w:t>（4）对公司员工开展培训2次，确保依法合规经营理念内化于心、外化于行，推动合规内控管理工作全面落实；</w:t>
      </w:r>
    </w:p>
    <w:p>
      <w:pPr>
        <w:spacing w:line="400" w:lineRule="exact"/>
        <w:ind w:firstLine="420" w:firstLineChars="200"/>
        <w:rPr>
          <w:rFonts w:ascii="宋体" w:hAnsi="宋体" w:cs="宋体"/>
          <w:szCs w:val="21"/>
        </w:rPr>
      </w:pPr>
      <w:r>
        <w:rPr>
          <w:rFonts w:hint="eastAsia" w:ascii="宋体" w:hAnsi="宋体" w:cs="宋体"/>
          <w:szCs w:val="21"/>
        </w:rPr>
        <w:t>（5）对修订完成的《合规内部控制手册》《员工合规手册》各印刷30册；</w:t>
      </w:r>
    </w:p>
    <w:p>
      <w:pPr>
        <w:spacing w:line="400" w:lineRule="exact"/>
        <w:ind w:firstLine="420" w:firstLineChars="200"/>
        <w:rPr>
          <w:rFonts w:ascii="宋体" w:hAnsi="宋体" w:cs="宋体"/>
          <w:szCs w:val="21"/>
        </w:rPr>
      </w:pPr>
      <w:r>
        <w:rPr>
          <w:rFonts w:hint="eastAsia" w:ascii="宋体" w:hAnsi="宋体" w:cs="宋体"/>
          <w:szCs w:val="21"/>
        </w:rPr>
        <w:t>服务期限：签订合同之日起，服务期5个月。咨询服务单位完成比选文件规定的所有工作，</w:t>
      </w:r>
      <w:r>
        <w:rPr>
          <w:rFonts w:hint="eastAsia" w:ascii="宋体" w:hAnsi="宋体" w:cs="宋体"/>
          <w:bCs/>
          <w:szCs w:val="21"/>
        </w:rPr>
        <w:t>且《合规内控手册》《员工合规手册》通过验收后，</w:t>
      </w:r>
      <w:r>
        <w:rPr>
          <w:rFonts w:hint="eastAsia" w:ascii="宋体" w:hAnsi="宋体" w:cs="宋体"/>
          <w:szCs w:val="21"/>
        </w:rPr>
        <w:t>服务结束。</w:t>
      </w:r>
    </w:p>
    <w:p>
      <w:pPr>
        <w:pStyle w:val="27"/>
        <w:spacing w:line="400" w:lineRule="exact"/>
        <w:ind w:firstLine="420" w:firstLineChars="200"/>
      </w:pPr>
      <w:r>
        <w:rPr>
          <w:rFonts w:hint="eastAsia" w:ascii="宋体" w:hAnsi="宋体" w:cs="宋体"/>
          <w:bCs/>
          <w:szCs w:val="21"/>
        </w:rPr>
        <w:t>3.咨询服务清单</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5861"/>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136" w:type="dxa"/>
            <w:vAlign w:val="center"/>
          </w:tcPr>
          <w:p>
            <w:pPr>
              <w:jc w:val="center"/>
              <w:rPr>
                <w:rFonts w:ascii="宋体" w:hAnsi="宋体" w:cs="Arial"/>
                <w:szCs w:val="21"/>
              </w:rPr>
            </w:pPr>
            <w:r>
              <w:rPr>
                <w:rFonts w:hint="eastAsia" w:ascii="宋体" w:hAnsi="宋体" w:cs="Arial"/>
                <w:szCs w:val="21"/>
              </w:rPr>
              <w:t>序号</w:t>
            </w:r>
          </w:p>
        </w:tc>
        <w:tc>
          <w:tcPr>
            <w:tcW w:w="5861" w:type="dxa"/>
            <w:vAlign w:val="center"/>
          </w:tcPr>
          <w:p>
            <w:pPr>
              <w:jc w:val="center"/>
              <w:rPr>
                <w:rFonts w:ascii="宋体" w:hAnsi="宋体" w:cs="Arial"/>
                <w:szCs w:val="21"/>
              </w:rPr>
            </w:pPr>
            <w:r>
              <w:rPr>
                <w:rFonts w:hint="eastAsia" w:ascii="宋体" w:hAnsi="宋体" w:cs="Arial"/>
                <w:szCs w:val="21"/>
              </w:rPr>
              <w:t>咨询服务内容</w:t>
            </w:r>
          </w:p>
        </w:tc>
        <w:tc>
          <w:tcPr>
            <w:tcW w:w="1581" w:type="dxa"/>
            <w:vAlign w:val="center"/>
          </w:tcPr>
          <w:p>
            <w:pPr>
              <w:jc w:val="center"/>
              <w:rPr>
                <w:rFonts w:ascii="宋体" w:hAnsi="宋体" w:cs="Arial"/>
                <w:szCs w:val="21"/>
              </w:rPr>
            </w:pPr>
            <w:r>
              <w:rPr>
                <w:rFonts w:hint="eastAsia" w:ascii="宋体" w:hAnsi="宋体" w:cs="Arial"/>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jc w:val="center"/>
        </w:trPr>
        <w:tc>
          <w:tcPr>
            <w:tcW w:w="1136" w:type="dxa"/>
            <w:vAlign w:val="center"/>
          </w:tcPr>
          <w:p>
            <w:pPr>
              <w:jc w:val="center"/>
              <w:rPr>
                <w:rFonts w:ascii="宋体" w:hAnsi="宋体" w:cs="Arial"/>
                <w:szCs w:val="21"/>
              </w:rPr>
            </w:pPr>
            <w:r>
              <w:rPr>
                <w:rFonts w:hint="eastAsia" w:ascii="宋体" w:hAnsi="宋体" w:cs="Arial"/>
                <w:szCs w:val="21"/>
              </w:rPr>
              <w:t>1</w:t>
            </w:r>
          </w:p>
        </w:tc>
        <w:tc>
          <w:tcPr>
            <w:tcW w:w="5861" w:type="dxa"/>
            <w:vAlign w:val="center"/>
          </w:tcPr>
          <w:p>
            <w:pPr>
              <w:jc w:val="left"/>
              <w:rPr>
                <w:rFonts w:ascii="宋体" w:hAnsi="宋体" w:cs="Arial"/>
                <w:szCs w:val="21"/>
              </w:rPr>
            </w:pPr>
            <w:r>
              <w:rPr>
                <w:rFonts w:hint="eastAsia" w:ascii="宋体" w:hAnsi="宋体" w:cs="宋体"/>
                <w:szCs w:val="21"/>
              </w:rPr>
              <w:t>结合公司实际，对公司《合规内部控制手册》进行全面梳理，着重修订与业务脱节、存在风险漏洞的条款，填补未覆盖的内控领域空白，针对已有业务流程全面梳理，识别并评估风险、编制风险清单等，实施流程再造，完善防控措施；针对新业务流程，排查风险点、绘制业务流程图、完善防控措施等，固化为内控制度,同时形成配套测试模板。</w:t>
            </w:r>
          </w:p>
        </w:tc>
        <w:tc>
          <w:tcPr>
            <w:tcW w:w="1581" w:type="dxa"/>
            <w:vAlign w:val="center"/>
          </w:tcPr>
          <w:p>
            <w:pPr>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136" w:type="dxa"/>
            <w:vAlign w:val="center"/>
          </w:tcPr>
          <w:p>
            <w:pPr>
              <w:jc w:val="center"/>
              <w:rPr>
                <w:rFonts w:ascii="宋体" w:hAnsi="宋体" w:cs="Arial"/>
                <w:szCs w:val="21"/>
              </w:rPr>
            </w:pPr>
            <w:r>
              <w:rPr>
                <w:rFonts w:hint="eastAsia" w:ascii="宋体" w:hAnsi="宋体" w:cs="Arial"/>
                <w:szCs w:val="21"/>
              </w:rPr>
              <w:t>2</w:t>
            </w:r>
          </w:p>
        </w:tc>
        <w:tc>
          <w:tcPr>
            <w:tcW w:w="5861" w:type="dxa"/>
            <w:vAlign w:val="center"/>
          </w:tcPr>
          <w:p>
            <w:pPr>
              <w:jc w:val="center"/>
              <w:rPr>
                <w:rFonts w:ascii="宋体" w:hAnsi="宋体" w:cs="Arial"/>
                <w:szCs w:val="21"/>
              </w:rPr>
            </w:pPr>
            <w:r>
              <w:rPr>
                <w:rFonts w:hint="eastAsia" w:ascii="宋体" w:hAnsi="宋体" w:cs="Arial"/>
                <w:szCs w:val="21"/>
              </w:rPr>
              <w:t>修订《员工合规手册》</w:t>
            </w:r>
          </w:p>
        </w:tc>
        <w:tc>
          <w:tcPr>
            <w:tcW w:w="1581" w:type="dxa"/>
            <w:vAlign w:val="center"/>
          </w:tcPr>
          <w:p>
            <w:pPr>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36" w:type="dxa"/>
            <w:vAlign w:val="center"/>
          </w:tcPr>
          <w:p>
            <w:pPr>
              <w:jc w:val="center"/>
              <w:rPr>
                <w:rFonts w:ascii="宋体" w:hAnsi="宋体" w:cs="Arial"/>
                <w:szCs w:val="21"/>
              </w:rPr>
            </w:pPr>
            <w:r>
              <w:rPr>
                <w:rFonts w:hint="eastAsia" w:ascii="宋体" w:hAnsi="宋体" w:cs="Arial"/>
                <w:szCs w:val="21"/>
              </w:rPr>
              <w:t>3</w:t>
            </w:r>
          </w:p>
        </w:tc>
        <w:tc>
          <w:tcPr>
            <w:tcW w:w="5861" w:type="dxa"/>
            <w:vAlign w:val="center"/>
          </w:tcPr>
          <w:p>
            <w:pPr>
              <w:jc w:val="center"/>
              <w:rPr>
                <w:rFonts w:ascii="宋体" w:hAnsi="宋体" w:cs="Arial"/>
                <w:szCs w:val="21"/>
              </w:rPr>
            </w:pPr>
            <w:r>
              <w:rPr>
                <w:rFonts w:hint="eastAsia" w:ascii="宋体" w:hAnsi="宋体" w:cs="宋体"/>
                <w:szCs w:val="21"/>
              </w:rPr>
              <w:t>完成2025年度内部控制评价</w:t>
            </w:r>
          </w:p>
        </w:tc>
        <w:tc>
          <w:tcPr>
            <w:tcW w:w="1581" w:type="dxa"/>
            <w:vAlign w:val="center"/>
          </w:tcPr>
          <w:p>
            <w:pPr>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36" w:type="dxa"/>
            <w:vAlign w:val="center"/>
          </w:tcPr>
          <w:p>
            <w:pPr>
              <w:jc w:val="center"/>
              <w:rPr>
                <w:rFonts w:ascii="宋体" w:hAnsi="宋体" w:cs="Arial"/>
                <w:szCs w:val="21"/>
              </w:rPr>
            </w:pPr>
            <w:r>
              <w:rPr>
                <w:rFonts w:hint="eastAsia" w:ascii="宋体" w:hAnsi="宋体" w:cs="Arial"/>
                <w:szCs w:val="21"/>
              </w:rPr>
              <w:t>4</w:t>
            </w:r>
          </w:p>
        </w:tc>
        <w:tc>
          <w:tcPr>
            <w:tcW w:w="5861" w:type="dxa"/>
            <w:vAlign w:val="center"/>
          </w:tcPr>
          <w:p>
            <w:pPr>
              <w:jc w:val="center"/>
              <w:rPr>
                <w:rFonts w:ascii="宋体" w:hAnsi="宋体" w:cs="Arial"/>
                <w:szCs w:val="21"/>
              </w:rPr>
            </w:pPr>
            <w:r>
              <w:rPr>
                <w:rFonts w:hint="eastAsia" w:ascii="宋体" w:hAnsi="宋体" w:cs="Arial"/>
                <w:szCs w:val="21"/>
              </w:rPr>
              <w:t>员工合规内控培训2次</w:t>
            </w:r>
          </w:p>
        </w:tc>
        <w:tc>
          <w:tcPr>
            <w:tcW w:w="1581" w:type="dxa"/>
            <w:vAlign w:val="center"/>
          </w:tcPr>
          <w:p>
            <w:pPr>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136" w:type="dxa"/>
            <w:vAlign w:val="center"/>
          </w:tcPr>
          <w:p>
            <w:pPr>
              <w:jc w:val="center"/>
              <w:rPr>
                <w:rFonts w:ascii="宋体" w:hAnsi="宋体" w:cs="Arial"/>
                <w:szCs w:val="21"/>
              </w:rPr>
            </w:pPr>
            <w:r>
              <w:rPr>
                <w:rFonts w:hint="eastAsia" w:ascii="宋体" w:hAnsi="宋体" w:cs="Arial"/>
                <w:szCs w:val="21"/>
              </w:rPr>
              <w:t>5</w:t>
            </w:r>
          </w:p>
        </w:tc>
        <w:tc>
          <w:tcPr>
            <w:tcW w:w="5861" w:type="dxa"/>
            <w:vAlign w:val="center"/>
          </w:tcPr>
          <w:p>
            <w:pPr>
              <w:jc w:val="center"/>
              <w:rPr>
                <w:rFonts w:ascii="宋体" w:hAnsi="宋体" w:cs="Arial"/>
                <w:szCs w:val="21"/>
              </w:rPr>
            </w:pPr>
            <w:r>
              <w:rPr>
                <w:rFonts w:hint="eastAsia" w:ascii="宋体" w:hAnsi="宋体" w:cs="Arial"/>
                <w:szCs w:val="21"/>
              </w:rPr>
              <w:t>《合规内部控制手册》《员工合规手册》各印刷30册</w:t>
            </w:r>
          </w:p>
        </w:tc>
        <w:tc>
          <w:tcPr>
            <w:tcW w:w="1581" w:type="dxa"/>
            <w:vAlign w:val="center"/>
          </w:tcPr>
          <w:p>
            <w:pPr>
              <w:jc w:val="center"/>
              <w:rPr>
                <w:rFonts w:ascii="宋体" w:hAnsi="宋体" w:cs="Arial"/>
                <w:szCs w:val="21"/>
              </w:rPr>
            </w:pPr>
          </w:p>
        </w:tc>
      </w:tr>
    </w:tbl>
    <w:p>
      <w:pPr>
        <w:pStyle w:val="2"/>
        <w:ind w:firstLine="897"/>
        <w:rPr>
          <w:rStyle w:val="208"/>
          <w:rFonts w:ascii="宋体" w:hAnsi="宋体" w:eastAsia="宋体" w:cs="宋体"/>
          <w:bCs w:val="0"/>
          <w:sz w:val="44"/>
          <w:szCs w:val="44"/>
        </w:rPr>
      </w:pPr>
    </w:p>
    <w:p>
      <w:pPr>
        <w:rPr>
          <w:rStyle w:val="208"/>
          <w:rFonts w:ascii="宋体" w:hAnsi="宋体" w:eastAsia="宋体" w:cs="宋体"/>
          <w:bCs w:val="0"/>
          <w:sz w:val="44"/>
          <w:szCs w:val="44"/>
        </w:rPr>
      </w:pPr>
    </w:p>
    <w:p>
      <w:pPr>
        <w:pStyle w:val="2"/>
        <w:ind w:firstLine="897"/>
        <w:rPr>
          <w:rStyle w:val="208"/>
          <w:rFonts w:ascii="宋体" w:hAnsi="宋体" w:eastAsia="宋体" w:cs="宋体"/>
          <w:bCs w:val="0"/>
          <w:sz w:val="44"/>
          <w:szCs w:val="44"/>
        </w:rPr>
      </w:pPr>
    </w:p>
    <w:p>
      <w:pPr>
        <w:rPr>
          <w:rStyle w:val="208"/>
          <w:rFonts w:ascii="宋体" w:hAnsi="宋体" w:eastAsia="宋体" w:cs="宋体"/>
          <w:bCs w:val="0"/>
          <w:sz w:val="44"/>
          <w:szCs w:val="44"/>
        </w:rPr>
      </w:pPr>
    </w:p>
    <w:p>
      <w:pPr>
        <w:pStyle w:val="2"/>
        <w:ind w:firstLine="897"/>
        <w:rPr>
          <w:rStyle w:val="208"/>
          <w:rFonts w:ascii="宋体" w:hAnsi="宋体" w:eastAsia="宋体" w:cs="宋体"/>
          <w:bCs w:val="0"/>
          <w:sz w:val="44"/>
          <w:szCs w:val="44"/>
        </w:rPr>
      </w:pPr>
    </w:p>
    <w:p>
      <w:pPr>
        <w:rPr>
          <w:rStyle w:val="208"/>
          <w:rFonts w:ascii="宋体" w:hAnsi="宋体" w:eastAsia="宋体" w:cs="宋体"/>
          <w:bCs w:val="0"/>
          <w:sz w:val="44"/>
          <w:szCs w:val="44"/>
        </w:rPr>
      </w:pPr>
    </w:p>
    <w:p>
      <w:pPr>
        <w:pStyle w:val="2"/>
      </w:pPr>
    </w:p>
    <w:p>
      <w:pPr>
        <w:pStyle w:val="2"/>
        <w:ind w:firstLine="897"/>
        <w:rPr>
          <w:rStyle w:val="208"/>
          <w:rFonts w:ascii="宋体" w:hAnsi="宋体" w:eastAsia="宋体" w:cs="宋体"/>
          <w:bCs w:val="0"/>
          <w:sz w:val="44"/>
          <w:szCs w:val="44"/>
        </w:rPr>
      </w:pPr>
    </w:p>
    <w:p/>
    <w:p>
      <w:pPr>
        <w:pStyle w:val="5"/>
        <w:keepNext w:val="0"/>
        <w:keepLines w:val="0"/>
        <w:adjustRightInd w:val="0"/>
        <w:snapToGrid w:val="0"/>
        <w:spacing w:before="100" w:after="100" w:line="360" w:lineRule="auto"/>
        <w:jc w:val="center"/>
        <w:rPr>
          <w:rStyle w:val="208"/>
          <w:rFonts w:ascii="宋体" w:hAnsi="宋体" w:eastAsia="宋体" w:cs="宋体"/>
          <w:bCs w:val="0"/>
          <w:sz w:val="44"/>
          <w:szCs w:val="44"/>
        </w:rPr>
      </w:pPr>
      <w:r>
        <w:rPr>
          <w:rStyle w:val="208"/>
          <w:rFonts w:hint="eastAsia" w:ascii="方正小标宋简体" w:hAnsi="方正小标宋简体" w:eastAsia="方正小标宋简体" w:cs="方正小标宋简体"/>
          <w:b w:val="0"/>
          <w:bCs/>
          <w:sz w:val="44"/>
          <w:szCs w:val="44"/>
        </w:rPr>
        <w:t>第六章</w:t>
      </w:r>
      <w:bookmarkStart w:id="48" w:name="_Toc55046797"/>
      <w:bookmarkStart w:id="49" w:name="_Toc55037010"/>
      <w:r>
        <w:rPr>
          <w:rStyle w:val="208"/>
          <w:rFonts w:hint="eastAsia" w:ascii="方正小标宋简体" w:hAnsi="方正小标宋简体" w:eastAsia="方正小标宋简体" w:cs="方正小标宋简体"/>
          <w:b w:val="0"/>
          <w:bCs/>
          <w:sz w:val="44"/>
          <w:szCs w:val="44"/>
        </w:rPr>
        <w:t xml:space="preserve"> 比选申请文件格式</w:t>
      </w:r>
      <w:bookmarkEnd w:id="34"/>
      <w:bookmarkEnd w:id="47"/>
      <w:bookmarkEnd w:id="48"/>
      <w:bookmarkEnd w:id="49"/>
    </w:p>
    <w:p>
      <w:pPr>
        <w:rPr>
          <w:rStyle w:val="208"/>
          <w:rFonts w:ascii="宋体" w:hAnsi="宋体" w:eastAsia="宋体"/>
          <w:bCs w:val="0"/>
          <w:sz w:val="36"/>
          <w:szCs w:val="36"/>
        </w:rPr>
      </w:pPr>
      <w:r>
        <w:rPr>
          <w:rStyle w:val="208"/>
          <w:rFonts w:ascii="宋体" w:hAnsi="宋体" w:eastAsia="宋体"/>
          <w:sz w:val="36"/>
          <w:szCs w:val="36"/>
        </w:rPr>
        <w:br w:type="page"/>
      </w:r>
    </w:p>
    <w:bookmarkEnd w:id="46"/>
    <w:p>
      <w:pPr>
        <w:tabs>
          <w:tab w:val="left" w:pos="5220"/>
          <w:tab w:val="left" w:pos="5400"/>
          <w:tab w:val="left" w:pos="5580"/>
        </w:tabs>
        <w:wordWrap w:val="0"/>
        <w:jc w:val="center"/>
        <w:rPr>
          <w:rFonts w:ascii="宋体" w:hAnsi="宋体"/>
          <w:b/>
          <w:bCs/>
          <w:w w:val="80"/>
          <w:sz w:val="48"/>
          <w:szCs w:val="48"/>
        </w:rPr>
      </w:pPr>
      <w:r>
        <w:rPr>
          <w:rFonts w:hint="eastAsia" w:eastAsia="方正小标宋简体"/>
          <w:bCs/>
          <w:w w:val="80"/>
          <w:sz w:val="44"/>
          <w:szCs w:val="44"/>
        </w:rPr>
        <w:t>四川成渝高速公路股份有限公司公路运营管理一分公司</w:t>
      </w:r>
    </w:p>
    <w:p>
      <w:pPr>
        <w:tabs>
          <w:tab w:val="left" w:pos="5220"/>
          <w:tab w:val="left" w:pos="5400"/>
          <w:tab w:val="left" w:pos="5580"/>
        </w:tabs>
        <w:wordWrap w:val="0"/>
        <w:jc w:val="center"/>
        <w:rPr>
          <w:rFonts w:eastAsia="方正小标宋简体"/>
          <w:bCs/>
          <w:sz w:val="44"/>
          <w:szCs w:val="44"/>
        </w:rPr>
      </w:pPr>
      <w:r>
        <w:rPr>
          <w:rFonts w:hint="eastAsia" w:eastAsia="方正小标宋简体"/>
          <w:bCs/>
          <w:sz w:val="44"/>
          <w:szCs w:val="44"/>
        </w:rPr>
        <w:t>合规内控管理体系建设咨询服务项目</w:t>
      </w:r>
    </w:p>
    <w:p>
      <w:pPr>
        <w:tabs>
          <w:tab w:val="left" w:pos="5220"/>
          <w:tab w:val="left" w:pos="5400"/>
          <w:tab w:val="left" w:pos="5580"/>
        </w:tabs>
        <w:spacing w:line="360" w:lineRule="auto"/>
        <w:jc w:val="center"/>
        <w:rPr>
          <w:rFonts w:ascii="宋体" w:hAnsi="宋体" w:cs="Arial"/>
          <w:b/>
          <w:bCs/>
          <w:kern w:val="0"/>
          <w:sz w:val="44"/>
          <w:szCs w:val="44"/>
        </w:rPr>
      </w:pPr>
    </w:p>
    <w:p>
      <w:pPr>
        <w:tabs>
          <w:tab w:val="left" w:pos="5220"/>
          <w:tab w:val="left" w:pos="5400"/>
          <w:tab w:val="left" w:pos="5580"/>
        </w:tabs>
        <w:spacing w:line="360" w:lineRule="auto"/>
        <w:jc w:val="center"/>
        <w:rPr>
          <w:rFonts w:ascii="宋体" w:hAnsi="宋体"/>
          <w:b/>
          <w:kern w:val="0"/>
          <w:sz w:val="48"/>
          <w:szCs w:val="48"/>
        </w:rPr>
      </w:pPr>
    </w:p>
    <w:p>
      <w:pPr>
        <w:pStyle w:val="2"/>
      </w:pPr>
    </w:p>
    <w:p>
      <w:pPr>
        <w:pStyle w:val="2"/>
      </w:pPr>
    </w:p>
    <w:p>
      <w:pPr>
        <w:pStyle w:val="2"/>
      </w:pPr>
    </w:p>
    <w:p>
      <w:pPr>
        <w:pStyle w:val="2"/>
      </w:pPr>
    </w:p>
    <w:p>
      <w:pPr>
        <w:pStyle w:val="2"/>
      </w:pPr>
    </w:p>
    <w:p>
      <w:pPr>
        <w:pStyle w:val="2"/>
      </w:pPr>
    </w:p>
    <w:p>
      <w:pPr>
        <w:tabs>
          <w:tab w:val="left" w:pos="5220"/>
          <w:tab w:val="left" w:pos="5400"/>
          <w:tab w:val="left" w:pos="5580"/>
        </w:tabs>
        <w:spacing w:line="360" w:lineRule="auto"/>
        <w:jc w:val="center"/>
        <w:rPr>
          <w:rFonts w:ascii="宋体" w:hAnsi="宋体"/>
          <w:b/>
          <w:kern w:val="0"/>
          <w:sz w:val="72"/>
          <w:szCs w:val="72"/>
        </w:rPr>
      </w:pPr>
      <w:r>
        <w:rPr>
          <w:rFonts w:hint="eastAsia" w:ascii="宋体" w:hAnsi="宋体"/>
          <w:b/>
          <w:kern w:val="0"/>
          <w:sz w:val="72"/>
          <w:szCs w:val="72"/>
        </w:rPr>
        <w:t>比选申请文件</w:t>
      </w:r>
    </w:p>
    <w:p>
      <w:pPr>
        <w:tabs>
          <w:tab w:val="left" w:pos="5220"/>
          <w:tab w:val="left" w:pos="5400"/>
          <w:tab w:val="left" w:pos="5580"/>
        </w:tabs>
        <w:spacing w:line="360" w:lineRule="auto"/>
        <w:jc w:val="center"/>
        <w:rPr>
          <w:rFonts w:ascii="宋体" w:hAnsi="宋体"/>
          <w:b/>
          <w:kern w:val="0"/>
          <w:sz w:val="30"/>
          <w:szCs w:val="30"/>
        </w:rPr>
      </w:pPr>
      <w:r>
        <w:rPr>
          <w:rFonts w:hint="eastAsia" w:ascii="宋体" w:hAnsi="宋体"/>
          <w:b/>
          <w:sz w:val="24"/>
        </w:rPr>
        <w:t>第一个信封（商务及技术文件）</w:t>
      </w:r>
    </w:p>
    <w:p>
      <w:pPr>
        <w:tabs>
          <w:tab w:val="left" w:pos="5220"/>
          <w:tab w:val="left" w:pos="5400"/>
          <w:tab w:val="left" w:pos="5580"/>
        </w:tabs>
        <w:spacing w:line="360" w:lineRule="auto"/>
        <w:jc w:val="center"/>
        <w:rPr>
          <w:rFonts w:ascii="宋体" w:hAnsi="宋体"/>
          <w:b/>
          <w:kern w:val="0"/>
          <w:sz w:val="30"/>
          <w:szCs w:val="30"/>
        </w:rPr>
      </w:pPr>
    </w:p>
    <w:p>
      <w:pPr>
        <w:tabs>
          <w:tab w:val="left" w:pos="5220"/>
          <w:tab w:val="left" w:pos="5400"/>
          <w:tab w:val="left" w:pos="5580"/>
        </w:tabs>
        <w:spacing w:line="360" w:lineRule="auto"/>
        <w:jc w:val="center"/>
        <w:rPr>
          <w:rFonts w:ascii="宋体" w:hAnsi="宋体"/>
          <w:b/>
          <w:kern w:val="0"/>
          <w:sz w:val="48"/>
          <w:szCs w:val="48"/>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tabs>
          <w:tab w:val="left" w:pos="5220"/>
          <w:tab w:val="left" w:pos="5400"/>
          <w:tab w:val="left" w:pos="5580"/>
        </w:tabs>
        <w:spacing w:line="360" w:lineRule="auto"/>
        <w:jc w:val="center"/>
        <w:rPr>
          <w:rFonts w:ascii="宋体" w:hAnsi="宋体"/>
          <w:b/>
          <w:kern w:val="0"/>
          <w:sz w:val="48"/>
          <w:szCs w:val="48"/>
        </w:rPr>
      </w:pPr>
    </w:p>
    <w:p>
      <w:pPr>
        <w:tabs>
          <w:tab w:val="left" w:pos="5220"/>
          <w:tab w:val="left" w:pos="5400"/>
          <w:tab w:val="left" w:pos="5580"/>
        </w:tabs>
        <w:spacing w:line="360" w:lineRule="auto"/>
        <w:rPr>
          <w:rFonts w:ascii="宋体" w:hAnsi="宋体"/>
          <w:b/>
          <w:kern w:val="0"/>
          <w:sz w:val="48"/>
          <w:szCs w:val="48"/>
        </w:rPr>
      </w:pPr>
    </w:p>
    <w:p>
      <w:pPr>
        <w:tabs>
          <w:tab w:val="left" w:pos="5220"/>
          <w:tab w:val="left" w:pos="5400"/>
          <w:tab w:val="left" w:pos="5580"/>
        </w:tabs>
        <w:spacing w:line="480" w:lineRule="auto"/>
        <w:jc w:val="center"/>
        <w:rPr>
          <w:rFonts w:ascii="宋体" w:hAnsi="宋体"/>
          <w:b/>
          <w:kern w:val="0"/>
          <w:sz w:val="28"/>
          <w:szCs w:val="28"/>
        </w:rPr>
      </w:pPr>
      <w:r>
        <w:rPr>
          <w:rFonts w:hint="eastAsia" w:ascii="宋体" w:hAnsi="宋体"/>
          <w:b/>
          <w:kern w:val="0"/>
          <w:sz w:val="28"/>
          <w:szCs w:val="28"/>
        </w:rPr>
        <w:t>比选申请人：</w:t>
      </w:r>
      <w:r>
        <w:rPr>
          <w:rFonts w:hint="eastAsia" w:ascii="宋体" w:hAnsi="宋体"/>
          <w:b/>
          <w:kern w:val="0"/>
          <w:sz w:val="28"/>
          <w:szCs w:val="28"/>
          <w:u w:val="single"/>
        </w:rPr>
        <w:t>（全称）</w:t>
      </w:r>
      <w:r>
        <w:rPr>
          <w:rFonts w:ascii="宋体" w:hAnsi="宋体"/>
          <w:b/>
          <w:kern w:val="0"/>
          <w:sz w:val="28"/>
          <w:szCs w:val="28"/>
        </w:rPr>
        <w:t xml:space="preserve"> (</w:t>
      </w:r>
      <w:r>
        <w:rPr>
          <w:rFonts w:hint="eastAsia" w:ascii="宋体" w:hAnsi="宋体"/>
          <w:b/>
          <w:kern w:val="0"/>
          <w:sz w:val="28"/>
          <w:szCs w:val="28"/>
        </w:rPr>
        <w:t>盖单位章</w:t>
      </w:r>
      <w:r>
        <w:rPr>
          <w:rFonts w:ascii="宋体" w:hAnsi="宋体"/>
          <w:b/>
          <w:kern w:val="0"/>
          <w:sz w:val="28"/>
          <w:szCs w:val="28"/>
        </w:rPr>
        <w:t xml:space="preserve">) </w:t>
      </w:r>
    </w:p>
    <w:p>
      <w:pPr>
        <w:tabs>
          <w:tab w:val="left" w:pos="5220"/>
          <w:tab w:val="left" w:pos="5400"/>
          <w:tab w:val="left" w:pos="5580"/>
        </w:tabs>
        <w:spacing w:before="312" w:beforeLines="100" w:line="480" w:lineRule="auto"/>
        <w:jc w:val="center"/>
        <w:rPr>
          <w:rFonts w:ascii="宋体" w:hAnsi="宋体"/>
          <w:b/>
          <w:kern w:val="0"/>
          <w:sz w:val="28"/>
          <w:szCs w:val="28"/>
        </w:rPr>
      </w:pPr>
      <w:r>
        <w:rPr>
          <w:rFonts w:hint="eastAsia" w:ascii="宋体" w:hAnsi="宋体"/>
          <w:b/>
          <w:kern w:val="0"/>
          <w:sz w:val="28"/>
          <w:szCs w:val="28"/>
          <w:u w:val="single"/>
        </w:rPr>
        <w:t xml:space="preserve">    </w:t>
      </w:r>
      <w:r>
        <w:rPr>
          <w:rFonts w:hint="eastAsia" w:ascii="宋体" w:hAnsi="宋体"/>
          <w:b/>
          <w:kern w:val="0"/>
          <w:sz w:val="28"/>
          <w:szCs w:val="28"/>
        </w:rPr>
        <w:t>年</w:t>
      </w:r>
      <w:r>
        <w:rPr>
          <w:rFonts w:hint="eastAsia" w:ascii="宋体" w:hAnsi="宋体"/>
          <w:b/>
          <w:kern w:val="0"/>
          <w:sz w:val="28"/>
          <w:szCs w:val="28"/>
          <w:u w:val="single"/>
        </w:rPr>
        <w:t xml:space="preserve">    </w:t>
      </w:r>
      <w:r>
        <w:rPr>
          <w:rFonts w:hint="eastAsia" w:ascii="宋体" w:hAnsi="宋体"/>
          <w:b/>
          <w:kern w:val="0"/>
          <w:sz w:val="28"/>
          <w:szCs w:val="28"/>
        </w:rPr>
        <w:t>月</w:t>
      </w:r>
      <w:r>
        <w:rPr>
          <w:rFonts w:hint="eastAsia" w:ascii="宋体" w:hAnsi="宋体"/>
          <w:b/>
          <w:kern w:val="0"/>
          <w:sz w:val="28"/>
          <w:szCs w:val="28"/>
          <w:u w:val="single"/>
        </w:rPr>
        <w:t xml:space="preserve">    </w:t>
      </w:r>
      <w:r>
        <w:rPr>
          <w:rFonts w:hint="eastAsia" w:ascii="宋体" w:hAnsi="宋体"/>
          <w:b/>
          <w:kern w:val="0"/>
          <w:sz w:val="28"/>
          <w:szCs w:val="28"/>
        </w:rPr>
        <w:t>日</w:t>
      </w:r>
    </w:p>
    <w:p>
      <w:pPr>
        <w:pStyle w:val="33"/>
        <w:spacing w:line="360" w:lineRule="auto"/>
        <w:ind w:left="420"/>
        <w:jc w:val="center"/>
        <w:rPr>
          <w:rFonts w:hAnsi="宋体"/>
          <w:b/>
          <w:sz w:val="36"/>
          <w:szCs w:val="28"/>
        </w:rPr>
      </w:pPr>
      <w:r>
        <w:rPr>
          <w:rFonts w:hAnsi="宋体"/>
        </w:rPr>
        <w:br w:type="page"/>
      </w:r>
      <w:r>
        <w:rPr>
          <w:rFonts w:hint="eastAsia" w:hAnsi="宋体"/>
          <w:b/>
          <w:sz w:val="36"/>
          <w:szCs w:val="28"/>
        </w:rPr>
        <w:t>目   录</w:t>
      </w:r>
    </w:p>
    <w:p>
      <w:pPr>
        <w:pStyle w:val="33"/>
        <w:spacing w:line="360" w:lineRule="auto"/>
        <w:ind w:firstLine="420"/>
        <w:rPr>
          <w:rFonts w:hAnsi="宋体"/>
          <w:b/>
          <w:sz w:val="24"/>
          <w:szCs w:val="24"/>
        </w:rPr>
      </w:pPr>
    </w:p>
    <w:p>
      <w:pPr>
        <w:spacing w:line="560" w:lineRule="exact"/>
        <w:rPr>
          <w:rFonts w:ascii="宋体" w:hAnsi="宋体" w:cs="宋体"/>
          <w:szCs w:val="21"/>
        </w:rPr>
      </w:pPr>
      <w:r>
        <w:rPr>
          <w:rFonts w:hint="eastAsia" w:ascii="宋体" w:hAnsi="宋体" w:cs="宋体"/>
          <w:szCs w:val="21"/>
        </w:rPr>
        <w:t>一、比选申请书</w:t>
      </w:r>
    </w:p>
    <w:p>
      <w:pPr>
        <w:spacing w:line="560" w:lineRule="exact"/>
        <w:jc w:val="left"/>
        <w:rPr>
          <w:rFonts w:ascii="宋体" w:hAnsi="宋体" w:cs="宋体"/>
          <w:szCs w:val="21"/>
        </w:rPr>
      </w:pPr>
      <w:r>
        <w:rPr>
          <w:rFonts w:hint="eastAsia" w:ascii="宋体" w:hAnsi="宋体" w:cs="宋体"/>
          <w:szCs w:val="21"/>
        </w:rPr>
        <w:t xml:space="preserve">二、法定代表人身份证明或授权委托书     </w:t>
      </w:r>
    </w:p>
    <w:p>
      <w:pPr>
        <w:spacing w:line="560" w:lineRule="exact"/>
        <w:rPr>
          <w:rFonts w:ascii="宋体" w:hAnsi="宋体" w:cs="宋体"/>
          <w:szCs w:val="21"/>
        </w:rPr>
      </w:pPr>
      <w:r>
        <w:rPr>
          <w:rFonts w:hint="eastAsia" w:ascii="宋体" w:hAnsi="宋体" w:cs="宋体"/>
          <w:szCs w:val="21"/>
        </w:rPr>
        <w:t>三、比选申请人资格审查资料</w:t>
      </w:r>
    </w:p>
    <w:p>
      <w:pPr>
        <w:spacing w:line="560" w:lineRule="exact"/>
        <w:rPr>
          <w:rFonts w:ascii="宋体" w:hAnsi="宋体" w:cs="宋体"/>
          <w:szCs w:val="21"/>
        </w:rPr>
      </w:pPr>
      <w:r>
        <w:rPr>
          <w:rFonts w:hint="eastAsia" w:ascii="宋体" w:hAnsi="宋体" w:cs="宋体"/>
          <w:szCs w:val="21"/>
        </w:rPr>
        <w:t>四、技术建议书</w:t>
      </w:r>
    </w:p>
    <w:p>
      <w:pPr>
        <w:spacing w:line="560" w:lineRule="exact"/>
        <w:rPr>
          <w:rFonts w:ascii="宋体" w:hAnsi="宋体" w:cs="宋体"/>
          <w:szCs w:val="21"/>
        </w:rPr>
      </w:pPr>
      <w:r>
        <w:rPr>
          <w:rFonts w:hint="eastAsia" w:ascii="宋体" w:hAnsi="宋体" w:cs="宋体"/>
          <w:szCs w:val="21"/>
        </w:rPr>
        <w:t>五、其他材料（如有）</w:t>
      </w:r>
    </w:p>
    <w:p>
      <w:pPr>
        <w:ind w:firstLine="1575" w:firstLineChars="750"/>
        <w:rPr>
          <w:rFonts w:ascii="宋体" w:hAnsi="宋体" w:cs="宋体"/>
          <w:szCs w:val="21"/>
        </w:rPr>
        <w:sectPr>
          <w:headerReference r:id="rId3" w:type="default"/>
          <w:footerReference r:id="rId4" w:type="default"/>
          <w:pgSz w:w="11906" w:h="16838"/>
          <w:pgMar w:top="1440" w:right="1120" w:bottom="1440" w:left="1326" w:header="851" w:footer="992" w:gutter="0"/>
          <w:cols w:space="720" w:num="1"/>
          <w:docGrid w:type="lines" w:linePitch="312" w:charSpace="0"/>
        </w:sectPr>
      </w:pPr>
    </w:p>
    <w:p>
      <w:pPr>
        <w:spacing w:before="240" w:after="60" w:line="312" w:lineRule="auto"/>
        <w:jc w:val="center"/>
        <w:outlineLvl w:val="1"/>
        <w:rPr>
          <w:rFonts w:ascii="宋体" w:hAnsi="宋体" w:cs="宋体"/>
          <w:b/>
          <w:bCs/>
          <w:kern w:val="28"/>
          <w:sz w:val="32"/>
          <w:szCs w:val="32"/>
        </w:rPr>
      </w:pPr>
      <w:bookmarkStart w:id="50" w:name="_Toc45866748"/>
      <w:bookmarkStart w:id="51" w:name="_Toc498693992"/>
      <w:bookmarkStart w:id="52" w:name="_Toc60126147"/>
      <w:bookmarkStart w:id="53" w:name="_Toc9298"/>
      <w:bookmarkStart w:id="54" w:name="_Toc48646316"/>
      <w:bookmarkStart w:id="55" w:name="_Toc48646361"/>
      <w:bookmarkStart w:id="56" w:name="_Toc5824"/>
      <w:bookmarkStart w:id="57" w:name="_Toc55037012"/>
      <w:bookmarkStart w:id="58" w:name="_Toc55046799"/>
      <w:r>
        <w:rPr>
          <w:rFonts w:hint="eastAsia" w:ascii="宋体" w:hAnsi="宋体" w:cs="宋体"/>
          <w:b/>
          <w:bCs/>
          <w:kern w:val="28"/>
          <w:sz w:val="32"/>
          <w:szCs w:val="32"/>
        </w:rPr>
        <w:t>一、</w:t>
      </w:r>
      <w:bookmarkEnd w:id="50"/>
      <w:bookmarkEnd w:id="51"/>
      <w:r>
        <w:rPr>
          <w:rFonts w:hint="eastAsia" w:ascii="宋体" w:hAnsi="宋体" w:cs="宋体"/>
          <w:b/>
          <w:bCs/>
          <w:kern w:val="28"/>
          <w:sz w:val="32"/>
          <w:szCs w:val="32"/>
        </w:rPr>
        <w:t>比选申请书</w:t>
      </w:r>
      <w:bookmarkEnd w:id="52"/>
    </w:p>
    <w:p>
      <w:pPr>
        <w:spacing w:line="440" w:lineRule="exact"/>
        <w:rPr>
          <w:rFonts w:ascii="仿宋" w:hAnsi="仿宋" w:eastAsia="仿宋" w:cs="仿宋"/>
          <w:sz w:val="24"/>
          <w:szCs w:val="21"/>
          <w:u w:val="single"/>
        </w:rPr>
      </w:pPr>
    </w:p>
    <w:p>
      <w:pPr>
        <w:spacing w:line="420" w:lineRule="exact"/>
        <w:rPr>
          <w:rFonts w:ascii="宋体" w:hAnsi="宋体" w:cs="宋体"/>
          <w:szCs w:val="21"/>
          <w:u w:val="single"/>
        </w:rPr>
      </w:pPr>
      <w:r>
        <w:rPr>
          <w:rFonts w:hint="eastAsia" w:ascii="宋体" w:hAnsi="宋体" w:cs="宋体"/>
          <w:szCs w:val="21"/>
        </w:rPr>
        <w:t>致：</w:t>
      </w:r>
      <w:r>
        <w:rPr>
          <w:rFonts w:hint="eastAsia" w:ascii="宋体" w:hAnsi="宋体" w:cs="宋体"/>
          <w:szCs w:val="21"/>
          <w:u w:val="single"/>
        </w:rPr>
        <w:t xml:space="preserve">                 （比选人名称）</w:t>
      </w:r>
    </w:p>
    <w:p>
      <w:pPr>
        <w:pStyle w:val="33"/>
        <w:adjustRightInd w:val="0"/>
        <w:spacing w:line="360" w:lineRule="auto"/>
        <w:ind w:left="10" w:firstLine="409" w:firstLineChars="195"/>
        <w:rPr>
          <w:rFonts w:asciiTheme="minorEastAsia" w:hAnsiTheme="minorEastAsia"/>
        </w:rPr>
      </w:pPr>
      <w:r>
        <w:rPr>
          <w:rFonts w:asciiTheme="minorEastAsia" w:hAnsiTheme="minorEastAsia"/>
        </w:rPr>
        <w:t>1．我方已仔细研究了</w:t>
      </w:r>
      <w:r>
        <w:rPr>
          <w:rFonts w:hint="eastAsia" w:hAnsi="宋体" w:cs="宋体"/>
          <w:szCs w:val="21"/>
          <w:u w:val="single"/>
        </w:rPr>
        <w:t>四川成渝高速公路股份有限公司公路运营管理一分公司合规内控管理体系建设咨询服务项目</w:t>
      </w:r>
      <w:r>
        <w:rPr>
          <w:rFonts w:hint="eastAsia" w:asciiTheme="minorEastAsia" w:hAnsiTheme="minorEastAsia"/>
        </w:rPr>
        <w:t>比选文</w:t>
      </w:r>
      <w:r>
        <w:rPr>
          <w:rFonts w:asciiTheme="minorEastAsia" w:hAnsiTheme="minorEastAsia"/>
        </w:rPr>
        <w:t>件的全部内容（含</w:t>
      </w:r>
      <w:r>
        <w:rPr>
          <w:rFonts w:hint="eastAsia" w:asciiTheme="minorEastAsia" w:hAnsiTheme="minorEastAsia"/>
        </w:rPr>
        <w:t>所有</w:t>
      </w:r>
      <w:r>
        <w:rPr>
          <w:rFonts w:asciiTheme="minorEastAsia" w:hAnsiTheme="minorEastAsia"/>
        </w:rPr>
        <w:t>补遗书），在</w:t>
      </w:r>
      <w:r>
        <w:rPr>
          <w:rFonts w:hint="eastAsia" w:asciiTheme="minorEastAsia" w:hAnsiTheme="minorEastAsia"/>
        </w:rPr>
        <w:t>完成情况调研</w:t>
      </w:r>
      <w:r>
        <w:rPr>
          <w:rFonts w:asciiTheme="minorEastAsia" w:hAnsiTheme="minorEastAsia"/>
        </w:rPr>
        <w:t>后，愿意以</w:t>
      </w:r>
      <w:r>
        <w:rPr>
          <w:rFonts w:hint="eastAsia" w:asciiTheme="minorEastAsia" w:hAnsiTheme="minorEastAsia"/>
        </w:rPr>
        <w:t>第二个信封（报价文件）中的总报价，按合同约定完成咨询服务工作。</w:t>
      </w:r>
    </w:p>
    <w:p>
      <w:pPr>
        <w:pStyle w:val="33"/>
        <w:adjustRightInd w:val="0"/>
        <w:spacing w:line="360" w:lineRule="auto"/>
        <w:ind w:firstLine="420" w:firstLineChars="200"/>
        <w:rPr>
          <w:rFonts w:asciiTheme="minorEastAsia" w:hAnsiTheme="minorEastAsia"/>
        </w:rPr>
      </w:pPr>
      <w:r>
        <w:rPr>
          <w:rFonts w:asciiTheme="minorEastAsia" w:hAnsiTheme="minorEastAsia"/>
        </w:rPr>
        <w:t>2．我方承诺在</w:t>
      </w:r>
      <w:r>
        <w:rPr>
          <w:rFonts w:hint="eastAsia" w:asciiTheme="minorEastAsia" w:hAnsiTheme="minorEastAsia"/>
        </w:rPr>
        <w:t>比选</w:t>
      </w:r>
      <w:r>
        <w:rPr>
          <w:rFonts w:asciiTheme="minorEastAsia" w:hAnsiTheme="minorEastAsia"/>
        </w:rPr>
        <w:t>有效期内不修改、撤销</w:t>
      </w:r>
      <w:r>
        <w:rPr>
          <w:rFonts w:hint="eastAsia" w:asciiTheme="minorEastAsia" w:hAnsiTheme="minorEastAsia"/>
        </w:rPr>
        <w:t>比选申请</w:t>
      </w:r>
      <w:r>
        <w:rPr>
          <w:rFonts w:asciiTheme="minorEastAsia" w:hAnsiTheme="minorEastAsia"/>
        </w:rPr>
        <w:t>文件。</w:t>
      </w:r>
    </w:p>
    <w:p>
      <w:pPr>
        <w:pStyle w:val="33"/>
        <w:adjustRightInd w:val="0"/>
        <w:spacing w:line="360" w:lineRule="auto"/>
        <w:ind w:firstLine="420" w:firstLineChars="200"/>
        <w:rPr>
          <w:rFonts w:asciiTheme="minorEastAsia" w:hAnsiTheme="minorEastAsia" w:cstheme="minorBidi"/>
        </w:rPr>
      </w:pPr>
      <w:r>
        <w:rPr>
          <w:rFonts w:hint="eastAsia" w:asciiTheme="minorEastAsia" w:hAnsiTheme="minorEastAsia"/>
        </w:rPr>
        <w:t>3．项目负责人</w:t>
      </w:r>
      <w:r>
        <w:rPr>
          <w:rFonts w:hint="eastAsia" w:asciiTheme="minorEastAsia" w:hAnsiTheme="minorEastAsia" w:cstheme="minorBidi"/>
        </w:rPr>
        <w:t>姓名</w:t>
      </w:r>
      <w:r>
        <w:rPr>
          <w:rFonts w:hint="eastAsia" w:asciiTheme="minorEastAsia" w:hAnsiTheme="minorEastAsia"/>
          <w:u w:val="single"/>
        </w:rPr>
        <w:t>：</w:t>
      </w:r>
      <w:r>
        <w:rPr>
          <w:rFonts w:asciiTheme="minorEastAsia" w:hAnsiTheme="minorEastAsia"/>
          <w:u w:val="single"/>
        </w:rPr>
        <w:tab/>
      </w:r>
      <w:r>
        <w:rPr>
          <w:rFonts w:asciiTheme="minorEastAsia" w:hAnsiTheme="minorEastAsia"/>
          <w:u w:val="single"/>
        </w:rPr>
        <w:tab/>
      </w:r>
      <w:r>
        <w:rPr>
          <w:rFonts w:hint="eastAsia" w:asciiTheme="minorEastAsia" w:hAnsiTheme="minorEastAsia" w:cstheme="minorBidi"/>
        </w:rPr>
        <w:t>，年龄：</w:t>
      </w:r>
      <w:r>
        <w:rPr>
          <w:rFonts w:asciiTheme="minorEastAsia" w:hAnsiTheme="minorEastAsia"/>
          <w:u w:val="single"/>
        </w:rPr>
        <w:tab/>
      </w:r>
      <w:r>
        <w:rPr>
          <w:rFonts w:hint="eastAsia" w:asciiTheme="minorEastAsia" w:hAnsiTheme="minorEastAsia" w:cstheme="minorBidi"/>
        </w:rPr>
        <w:t>。</w:t>
      </w:r>
    </w:p>
    <w:p>
      <w:pPr>
        <w:spacing w:line="360" w:lineRule="auto"/>
        <w:ind w:firstLine="420" w:firstLineChars="200"/>
        <w:rPr>
          <w:rFonts w:asciiTheme="minorEastAsia" w:hAnsiTheme="minorEastAsia"/>
          <w:szCs w:val="21"/>
        </w:rPr>
      </w:pPr>
      <w:r>
        <w:rPr>
          <w:rFonts w:hint="eastAsia" w:asciiTheme="minorEastAsia" w:hAnsiTheme="minorEastAsia"/>
          <w:szCs w:val="21"/>
        </w:rPr>
        <w:t>4．</w:t>
      </w:r>
      <w:r>
        <w:rPr>
          <w:rFonts w:asciiTheme="minorEastAsia" w:hAnsiTheme="minorEastAsia"/>
          <w:szCs w:val="21"/>
        </w:rPr>
        <w:t>如我方中</w:t>
      </w:r>
      <w:r>
        <w:rPr>
          <w:rFonts w:hint="eastAsia" w:asciiTheme="minorEastAsia" w:hAnsiTheme="minorEastAsia"/>
          <w:szCs w:val="21"/>
        </w:rPr>
        <w:t>选，我方承诺：</w:t>
      </w:r>
    </w:p>
    <w:p>
      <w:pPr>
        <w:spacing w:line="360" w:lineRule="auto"/>
        <w:ind w:firstLine="315" w:firstLineChars="150"/>
        <w:rPr>
          <w:rFonts w:asciiTheme="minorEastAsia" w:hAnsiTheme="minorEastAsia"/>
          <w:szCs w:val="21"/>
        </w:rPr>
      </w:pPr>
      <w:r>
        <w:rPr>
          <w:rFonts w:asciiTheme="minorEastAsia" w:hAnsiTheme="minorEastAsia"/>
          <w:szCs w:val="21"/>
        </w:rPr>
        <w:t>（1）在收到中</w:t>
      </w:r>
      <w:r>
        <w:rPr>
          <w:rFonts w:hint="eastAsia" w:asciiTheme="minorEastAsia" w:hAnsiTheme="minorEastAsia"/>
          <w:szCs w:val="21"/>
        </w:rPr>
        <w:t>选</w:t>
      </w:r>
      <w:r>
        <w:rPr>
          <w:rFonts w:asciiTheme="minorEastAsia" w:hAnsiTheme="minorEastAsia"/>
          <w:szCs w:val="21"/>
        </w:rPr>
        <w:t>通知书后，在中</w:t>
      </w:r>
      <w:r>
        <w:rPr>
          <w:rFonts w:hint="eastAsia" w:asciiTheme="minorEastAsia" w:hAnsiTheme="minorEastAsia"/>
          <w:szCs w:val="21"/>
        </w:rPr>
        <w:t>选</w:t>
      </w:r>
      <w:r>
        <w:rPr>
          <w:rFonts w:asciiTheme="minorEastAsia" w:hAnsiTheme="minorEastAsia"/>
          <w:szCs w:val="21"/>
        </w:rPr>
        <w:t>通知书规定的期限内与你方签订合同</w:t>
      </w:r>
      <w:r>
        <w:rPr>
          <w:rFonts w:hint="eastAsia" w:asciiTheme="minorEastAsia" w:hAnsiTheme="minorEastAsia"/>
          <w:szCs w:val="21"/>
        </w:rPr>
        <w:t>；</w:t>
      </w:r>
    </w:p>
    <w:p>
      <w:pPr>
        <w:spacing w:line="360" w:lineRule="auto"/>
        <w:ind w:firstLine="315" w:firstLineChars="150"/>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在签订合同时不向你方提出附加条件；</w:t>
      </w:r>
    </w:p>
    <w:p>
      <w:pPr>
        <w:spacing w:line="360" w:lineRule="auto"/>
        <w:ind w:firstLine="315" w:firstLineChars="150"/>
        <w:rPr>
          <w:rFonts w:asciiTheme="minorEastAsia" w:hAnsiTheme="minorEastAsia"/>
          <w:szCs w:val="21"/>
        </w:rPr>
      </w:pPr>
      <w:r>
        <w:rPr>
          <w:rFonts w:asciiTheme="minorEastAsia" w:hAnsiTheme="minorEastAsia"/>
          <w:szCs w:val="21"/>
        </w:rPr>
        <w:t>（</w:t>
      </w:r>
      <w:r>
        <w:rPr>
          <w:rFonts w:hint="eastAsia" w:asciiTheme="minorEastAsia" w:hAnsiTheme="minorEastAsia"/>
          <w:szCs w:val="21"/>
        </w:rPr>
        <w:t>3</w:t>
      </w:r>
      <w:r>
        <w:rPr>
          <w:rFonts w:asciiTheme="minorEastAsia" w:hAnsiTheme="minorEastAsia"/>
          <w:szCs w:val="21"/>
        </w:rPr>
        <w:t>）我方承诺在合同约定的期限内完成</w:t>
      </w:r>
      <w:r>
        <w:rPr>
          <w:rFonts w:hint="eastAsia" w:asciiTheme="minorEastAsia" w:hAnsiTheme="minorEastAsia"/>
          <w:szCs w:val="21"/>
        </w:rPr>
        <w:t>合同规定的全部义务；</w:t>
      </w:r>
    </w:p>
    <w:p>
      <w:pPr>
        <w:spacing w:line="360" w:lineRule="auto"/>
        <w:ind w:firstLine="315" w:firstLineChars="150"/>
        <w:rPr>
          <w:rFonts w:asciiTheme="minorEastAsia" w:hAnsiTheme="minorEastAsia"/>
          <w:szCs w:val="21"/>
        </w:rPr>
      </w:pPr>
      <w:r>
        <w:rPr>
          <w:rFonts w:hint="eastAsia" w:cs="宋体" w:asciiTheme="minorEastAsia" w:hAnsiTheme="minorEastAsia"/>
          <w:kern w:val="0"/>
          <w:szCs w:val="21"/>
        </w:rPr>
        <w:t>（4）在你方和我方进行合同谈判之前，我方将按照合同附件提出的最低要求派驻本标段的项目团队，经你方审批后作为派驻本标段的主要人员且不进行更换。如我方拟派驻的人员不满足合同附件要求，你方有权取消我方中选资格。</w:t>
      </w:r>
    </w:p>
    <w:p>
      <w:pPr>
        <w:spacing w:line="360" w:lineRule="auto"/>
        <w:ind w:firstLine="315" w:firstLineChars="150"/>
        <w:rPr>
          <w:rFonts w:asciiTheme="minorEastAsia" w:hAnsiTheme="minorEastAsia"/>
          <w:szCs w:val="21"/>
        </w:rPr>
      </w:pPr>
      <w:r>
        <w:rPr>
          <w:rFonts w:hint="eastAsia" w:asciiTheme="minorEastAsia" w:hAnsiTheme="minorEastAsia"/>
          <w:szCs w:val="21"/>
        </w:rPr>
        <w:t>5．</w:t>
      </w:r>
      <w:r>
        <w:rPr>
          <w:rFonts w:asciiTheme="minorEastAsia" w:hAnsiTheme="minorEastAsia"/>
          <w:szCs w:val="21"/>
        </w:rPr>
        <w:t>我方在此声明，所递交的</w:t>
      </w:r>
      <w:r>
        <w:rPr>
          <w:rFonts w:hint="eastAsia" w:asciiTheme="minorEastAsia" w:hAnsiTheme="minorEastAsia"/>
          <w:szCs w:val="21"/>
        </w:rPr>
        <w:t>比选申请</w:t>
      </w:r>
      <w:r>
        <w:rPr>
          <w:rFonts w:asciiTheme="minorEastAsia" w:hAnsiTheme="minorEastAsia"/>
          <w:szCs w:val="21"/>
        </w:rPr>
        <w:t>文件及有关资料内容完整、真实和准确</w:t>
      </w:r>
      <w:r>
        <w:rPr>
          <w:rFonts w:hint="eastAsia" w:asciiTheme="minorEastAsia" w:hAnsiTheme="minorEastAsia"/>
          <w:szCs w:val="21"/>
        </w:rPr>
        <w:t>。</w:t>
      </w:r>
      <w:r>
        <w:rPr>
          <w:rFonts w:hint="eastAsia" w:cs="宋体" w:asciiTheme="minorEastAsia" w:hAnsiTheme="minorEastAsia"/>
          <w:kern w:val="0"/>
          <w:szCs w:val="21"/>
        </w:rPr>
        <w:t>且不存在联合体投标、转包和违法分包的情况，不存在比选文件第二章“比选申请人须知”第36项规定的任何一种情形。同时，比选申请文件中权利义务符合第二章“比选申请人须知”前附表第37款的规定。</w:t>
      </w:r>
    </w:p>
    <w:p>
      <w:pPr>
        <w:spacing w:line="360" w:lineRule="auto"/>
        <w:ind w:firstLine="420"/>
        <w:rPr>
          <w:rFonts w:asciiTheme="minorEastAsia" w:hAnsiTheme="minorEastAsia"/>
          <w:szCs w:val="21"/>
        </w:rPr>
      </w:pPr>
      <w:r>
        <w:rPr>
          <w:rFonts w:hint="eastAsia" w:asciiTheme="minorEastAsia" w:hAnsiTheme="minorEastAsia"/>
          <w:szCs w:val="21"/>
        </w:rPr>
        <w:t>6．</w:t>
      </w:r>
      <w:r>
        <w:rPr>
          <w:rFonts w:asciiTheme="minorEastAsia" w:hAnsiTheme="minorEastAsia"/>
          <w:szCs w:val="21"/>
        </w:rPr>
        <w:t>在合同协议书正式签署生效之前，本</w:t>
      </w:r>
      <w:r>
        <w:rPr>
          <w:rFonts w:hint="eastAsia" w:asciiTheme="minorEastAsia" w:hAnsiTheme="minorEastAsia"/>
          <w:szCs w:val="21"/>
        </w:rPr>
        <w:t>比选申请书</w:t>
      </w:r>
      <w:r>
        <w:rPr>
          <w:rFonts w:asciiTheme="minorEastAsia" w:hAnsiTheme="minorEastAsia"/>
          <w:szCs w:val="21"/>
        </w:rPr>
        <w:t>连同你方的中</w:t>
      </w:r>
      <w:r>
        <w:rPr>
          <w:rFonts w:hint="eastAsia" w:asciiTheme="minorEastAsia" w:hAnsiTheme="minorEastAsia"/>
          <w:szCs w:val="21"/>
        </w:rPr>
        <w:t>选</w:t>
      </w:r>
      <w:r>
        <w:rPr>
          <w:rFonts w:asciiTheme="minorEastAsia" w:hAnsiTheme="minorEastAsia"/>
          <w:szCs w:val="21"/>
        </w:rPr>
        <w:t>通知书将构成我们双方之间共同遵守的文件，对双方具有约束力。</w:t>
      </w:r>
    </w:p>
    <w:p>
      <w:pPr>
        <w:spacing w:line="360" w:lineRule="auto"/>
        <w:ind w:firstLine="420"/>
        <w:jc w:val="left"/>
        <w:rPr>
          <w:rFonts w:asciiTheme="minorEastAsia" w:hAnsiTheme="minorEastAsia"/>
          <w:szCs w:val="21"/>
        </w:rPr>
      </w:pPr>
      <w:r>
        <w:rPr>
          <w:rFonts w:asciiTheme="minorEastAsia" w:hAnsiTheme="minorEastAsia"/>
          <w:szCs w:val="21"/>
        </w:rPr>
        <w:t>7.(其他补充说明)。</w:t>
      </w:r>
    </w:p>
    <w:p>
      <w:pPr>
        <w:pStyle w:val="2"/>
        <w:ind w:left="0" w:leftChars="0" w:firstLine="0" w:firstLineChars="0"/>
      </w:pPr>
    </w:p>
    <w:p>
      <w:pPr>
        <w:spacing w:line="420" w:lineRule="exact"/>
        <w:rPr>
          <w:rFonts w:ascii="宋体" w:hAnsi="宋体" w:cs="宋体"/>
          <w:szCs w:val="21"/>
        </w:rPr>
      </w:pPr>
    </w:p>
    <w:p>
      <w:pPr>
        <w:spacing w:line="420" w:lineRule="exact"/>
        <w:rPr>
          <w:rFonts w:ascii="宋体" w:hAnsi="宋体" w:cs="宋体"/>
          <w:szCs w:val="21"/>
        </w:rPr>
      </w:pPr>
      <w:r>
        <w:rPr>
          <w:rFonts w:hint="eastAsia" w:ascii="宋体" w:hAnsi="宋体" w:cs="宋体"/>
          <w:szCs w:val="21"/>
        </w:rPr>
        <w:t xml:space="preserve">                              比选申请人：          （盖单位章） </w:t>
      </w:r>
    </w:p>
    <w:p>
      <w:pPr>
        <w:spacing w:line="420" w:lineRule="exact"/>
        <w:rPr>
          <w:rFonts w:ascii="宋体" w:hAnsi="宋体" w:cs="宋体"/>
          <w:szCs w:val="21"/>
        </w:rPr>
      </w:pPr>
      <w:r>
        <w:rPr>
          <w:rFonts w:hint="eastAsia" w:ascii="宋体" w:hAnsi="宋体" w:cs="宋体"/>
          <w:szCs w:val="21"/>
        </w:rPr>
        <w:t xml:space="preserve">                              法定代表人或委托代理人：     （签字） </w:t>
      </w:r>
    </w:p>
    <w:p>
      <w:pPr>
        <w:spacing w:line="420" w:lineRule="exact"/>
        <w:rPr>
          <w:rFonts w:ascii="宋体" w:hAnsi="宋体" w:cs="宋体"/>
          <w:szCs w:val="21"/>
        </w:rPr>
      </w:pPr>
      <w:r>
        <w:rPr>
          <w:rFonts w:hint="eastAsia" w:ascii="宋体" w:hAnsi="宋体" w:cs="宋体"/>
          <w:szCs w:val="21"/>
        </w:rPr>
        <w:t xml:space="preserve">                              电  话：                                 </w:t>
      </w:r>
    </w:p>
    <w:p>
      <w:pPr>
        <w:spacing w:line="420" w:lineRule="exact"/>
        <w:rPr>
          <w:rFonts w:ascii="宋体" w:hAnsi="宋体" w:cs="宋体"/>
          <w:szCs w:val="21"/>
        </w:rPr>
      </w:pPr>
      <w:r>
        <w:rPr>
          <w:rFonts w:hint="eastAsia" w:ascii="宋体" w:hAnsi="宋体" w:cs="宋体"/>
          <w:szCs w:val="21"/>
        </w:rPr>
        <w:t xml:space="preserve">                              传  真：</w:t>
      </w:r>
    </w:p>
    <w:p>
      <w:pPr>
        <w:spacing w:line="420" w:lineRule="exact"/>
        <w:jc w:val="left"/>
        <w:rPr>
          <w:rFonts w:ascii="宋体" w:hAnsi="宋体" w:cs="宋体"/>
          <w:szCs w:val="21"/>
        </w:rPr>
      </w:pPr>
      <w:r>
        <w:rPr>
          <w:rFonts w:hint="eastAsia" w:ascii="宋体" w:hAnsi="宋体" w:cs="宋体"/>
          <w:szCs w:val="21"/>
        </w:rPr>
        <w:t xml:space="preserve">                               年        月       日</w:t>
      </w:r>
    </w:p>
    <w:p>
      <w:pPr>
        <w:spacing w:before="240" w:after="60" w:line="312" w:lineRule="auto"/>
        <w:jc w:val="left"/>
        <w:outlineLvl w:val="1"/>
        <w:rPr>
          <w:rFonts w:ascii="宋体" w:hAnsi="宋体" w:cs="宋体"/>
          <w:b/>
          <w:bCs/>
          <w:kern w:val="28"/>
          <w:sz w:val="32"/>
          <w:szCs w:val="32"/>
        </w:rPr>
      </w:pPr>
    </w:p>
    <w:p>
      <w:pPr>
        <w:spacing w:before="240" w:after="60" w:line="312" w:lineRule="auto"/>
        <w:jc w:val="center"/>
        <w:outlineLvl w:val="1"/>
        <w:rPr>
          <w:rFonts w:ascii="宋体" w:hAnsi="宋体" w:cs="宋体"/>
          <w:b/>
          <w:bCs/>
          <w:kern w:val="28"/>
          <w:sz w:val="32"/>
          <w:szCs w:val="32"/>
        </w:rPr>
      </w:pPr>
    </w:p>
    <w:p>
      <w:pPr>
        <w:spacing w:before="240" w:after="60" w:line="312" w:lineRule="auto"/>
        <w:jc w:val="center"/>
        <w:outlineLvl w:val="1"/>
        <w:rPr>
          <w:rFonts w:ascii="宋体" w:hAnsi="宋体" w:cs="宋体"/>
          <w:b/>
          <w:bCs/>
          <w:kern w:val="28"/>
          <w:sz w:val="32"/>
          <w:szCs w:val="32"/>
        </w:rPr>
      </w:pPr>
      <w:bookmarkStart w:id="59" w:name="_Toc60126148"/>
      <w:r>
        <w:rPr>
          <w:rFonts w:hint="eastAsia" w:ascii="宋体" w:hAnsi="宋体" w:cs="宋体"/>
          <w:b/>
          <w:bCs/>
          <w:kern w:val="28"/>
          <w:sz w:val="32"/>
          <w:szCs w:val="32"/>
        </w:rPr>
        <w:t>二、法定代表人身份证明或授权委托书</w:t>
      </w:r>
      <w:bookmarkEnd w:id="59"/>
    </w:p>
    <w:p>
      <w:pPr>
        <w:spacing w:line="440" w:lineRule="exact"/>
        <w:jc w:val="center"/>
        <w:rPr>
          <w:rFonts w:ascii="宋体" w:hAnsi="宋体" w:cs="宋体"/>
          <w:b/>
          <w:bCs/>
          <w:sz w:val="32"/>
          <w:szCs w:val="32"/>
        </w:rPr>
      </w:pPr>
    </w:p>
    <w:p>
      <w:pPr>
        <w:spacing w:before="156" w:beforeLines="50" w:after="156" w:afterLines="50" w:line="360" w:lineRule="auto"/>
        <w:jc w:val="center"/>
        <w:rPr>
          <w:rFonts w:ascii="宋体" w:hAnsi="宋体" w:cs="宋体"/>
          <w:b/>
          <w:sz w:val="32"/>
          <w:szCs w:val="32"/>
        </w:rPr>
      </w:pPr>
      <w:r>
        <w:rPr>
          <w:rFonts w:hint="eastAsia" w:ascii="宋体" w:hAnsi="宋体" w:cs="宋体"/>
          <w:b/>
          <w:sz w:val="32"/>
          <w:szCs w:val="32"/>
        </w:rPr>
        <w:t xml:space="preserve">法定代表人身份证明 </w:t>
      </w:r>
      <w:r>
        <w:rPr>
          <w:rFonts w:hint="eastAsia" w:ascii="宋体" w:hAnsi="宋体" w:cs="宋体"/>
          <w:b/>
          <w:sz w:val="32"/>
          <w:szCs w:val="32"/>
        </w:rPr>
        <w:cr/>
      </w:r>
    </w:p>
    <w:p>
      <w:pPr>
        <w:spacing w:line="360" w:lineRule="auto"/>
        <w:rPr>
          <w:rFonts w:ascii="宋体" w:hAnsi="宋体" w:cs="宋体"/>
          <w:szCs w:val="21"/>
        </w:rPr>
      </w:pPr>
      <w:r>
        <w:rPr>
          <w:rFonts w:hint="eastAsia" w:ascii="宋体" w:hAnsi="宋体" w:cs="宋体"/>
          <w:szCs w:val="21"/>
        </w:rPr>
        <w:t>申请人名称：</w:t>
      </w:r>
    </w:p>
    <w:p>
      <w:pPr>
        <w:spacing w:line="430" w:lineRule="exact"/>
        <w:ind w:firstLine="420" w:firstLineChars="200"/>
        <w:rPr>
          <w:rFonts w:asciiTheme="minorEastAsia" w:hAnsiTheme="minorEastAsia"/>
        </w:rPr>
      </w:pPr>
      <w:r>
        <w:rPr>
          <w:rFonts w:hint="eastAsia" w:asciiTheme="minorEastAsia" w:hAnsiTheme="minorEastAsia"/>
        </w:rPr>
        <w:t>姓名：</w:t>
      </w:r>
      <w:r>
        <w:rPr>
          <w:rFonts w:hint="eastAsia" w:asciiTheme="minorEastAsia" w:hAnsiTheme="minorEastAsia"/>
          <w:u w:val="single"/>
        </w:rPr>
        <w:t xml:space="preserve">        （法定代表人亲笔签字）</w:t>
      </w:r>
      <w:r>
        <w:rPr>
          <w:rFonts w:hint="eastAsia" w:asciiTheme="minorEastAsia" w:hAnsiTheme="minorEastAsia"/>
        </w:rPr>
        <w:t>性别：</w:t>
      </w:r>
      <w:r>
        <w:rPr>
          <w:rFonts w:asciiTheme="minorEastAsia" w:hAnsiTheme="minorEastAsia"/>
          <w:u w:val="single"/>
        </w:rPr>
        <w:tab/>
      </w:r>
      <w:r>
        <w:rPr>
          <w:rFonts w:hint="eastAsia" w:asciiTheme="minorEastAsia" w:hAnsiTheme="minorEastAsia"/>
          <w:u w:val="single"/>
        </w:rPr>
        <w:t xml:space="preserve">  </w:t>
      </w:r>
      <w:r>
        <w:rPr>
          <w:rFonts w:hint="eastAsia" w:asciiTheme="minorEastAsia" w:hAnsiTheme="minorEastAsia"/>
        </w:rPr>
        <w:t xml:space="preserve"> 年龄：</w:t>
      </w:r>
      <w:r>
        <w:rPr>
          <w:rFonts w:asciiTheme="minorEastAsia" w:hAnsiTheme="minorEastAsia"/>
          <w:u w:val="single"/>
        </w:rPr>
        <w:tab/>
      </w:r>
      <w:r>
        <w:rPr>
          <w:rFonts w:hint="eastAsia" w:asciiTheme="minorEastAsia" w:hAnsiTheme="minorEastAsia"/>
          <w:u w:val="single"/>
        </w:rPr>
        <w:t xml:space="preserve"> </w:t>
      </w:r>
      <w:r>
        <w:rPr>
          <w:rFonts w:hint="eastAsia" w:asciiTheme="minorEastAsia" w:hAnsiTheme="minorEastAsia"/>
        </w:rPr>
        <w:t xml:space="preserve"> 职务：</w:t>
      </w:r>
      <w:r>
        <w:rPr>
          <w:rFonts w:asciiTheme="minorEastAsia" w:hAnsiTheme="minorEastAsia"/>
          <w:u w:val="single"/>
        </w:rPr>
        <w:tab/>
      </w:r>
      <w:r>
        <w:rPr>
          <w:rFonts w:hint="eastAsia" w:asciiTheme="minorEastAsia" w:hAnsiTheme="minorEastAsia"/>
        </w:rPr>
        <w:t xml:space="preserve"> 系</w:t>
      </w:r>
      <w:r>
        <w:rPr>
          <w:rFonts w:hint="eastAsia" w:asciiTheme="minorEastAsia" w:hAnsiTheme="minorEastAsia"/>
          <w:u w:val="single"/>
        </w:rPr>
        <w:t>（比选申请人名称）</w:t>
      </w:r>
      <w:r>
        <w:rPr>
          <w:rFonts w:hint="eastAsia" w:asciiTheme="minorEastAsia" w:hAnsiTheme="minorEastAsia"/>
        </w:rPr>
        <w:t>的法定代表人。</w:t>
      </w:r>
    </w:p>
    <w:p>
      <w:pPr>
        <w:spacing w:line="430" w:lineRule="exact"/>
        <w:ind w:left="630" w:leftChars="300" w:firstLine="420" w:firstLineChars="200"/>
        <w:rPr>
          <w:rFonts w:asciiTheme="minorEastAsia" w:hAnsiTheme="minorEastAsia"/>
        </w:rPr>
      </w:pPr>
      <w:r>
        <w:rPr>
          <w:rFonts w:hint="eastAsia" w:asciiTheme="minorEastAsia" w:hAnsiTheme="minorEastAsia"/>
        </w:rPr>
        <w:t>特此证明。</w:t>
      </w:r>
    </w:p>
    <w:p>
      <w:pPr>
        <w:spacing w:line="430" w:lineRule="exact"/>
        <w:ind w:left="630" w:leftChars="300" w:firstLine="420" w:firstLineChars="200"/>
        <w:rPr>
          <w:rFonts w:asciiTheme="minorEastAsia" w:hAnsiTheme="minorEastAsia"/>
        </w:rPr>
      </w:pPr>
      <w:r>
        <w:rPr>
          <w:rFonts w:hint="eastAsia" w:asciiTheme="minorEastAsia" w:hAnsiTheme="minorEastAsia"/>
        </w:rPr>
        <w:t>附：法定代表人身份证影印件。</w:t>
      </w:r>
    </w:p>
    <w:p>
      <w:pPr>
        <w:spacing w:line="360" w:lineRule="auto"/>
        <w:ind w:firstLine="405"/>
        <w:rPr>
          <w:rFonts w:ascii="宋体" w:hAnsi="宋体" w:cs="宋体"/>
          <w:szCs w:val="21"/>
        </w:rPr>
      </w:pPr>
    </w:p>
    <w:p>
      <w:pPr>
        <w:spacing w:line="360" w:lineRule="auto"/>
        <w:ind w:firstLine="405"/>
        <w:rPr>
          <w:rFonts w:ascii="宋体" w:hAnsi="宋体" w:cs="宋体"/>
          <w:szCs w:val="21"/>
        </w:rPr>
      </w:pPr>
    </w:p>
    <w:p>
      <w:pPr>
        <w:spacing w:line="360" w:lineRule="auto"/>
        <w:jc w:val="right"/>
        <w:rPr>
          <w:rFonts w:ascii="宋体" w:hAnsi="宋体" w:cs="宋体"/>
          <w:szCs w:val="21"/>
        </w:rPr>
      </w:pPr>
      <w:r>
        <w:rPr>
          <w:rFonts w:hint="eastAsia" w:ascii="宋体" w:hAnsi="宋体" w:cs="宋体"/>
          <w:szCs w:val="21"/>
        </w:rPr>
        <w:t xml:space="preserve">                                 比选申请人：（盖单位章） </w:t>
      </w:r>
      <w:r>
        <w:rPr>
          <w:rFonts w:hint="eastAsia" w:ascii="宋体" w:hAnsi="宋体" w:cs="宋体"/>
          <w:szCs w:val="21"/>
        </w:rPr>
        <w:cr/>
      </w:r>
    </w:p>
    <w:p>
      <w:pPr>
        <w:spacing w:line="430" w:lineRule="exact"/>
        <w:ind w:firstLine="5670" w:firstLineChars="2700"/>
        <w:rPr>
          <w:rFonts w:asciiTheme="minorEastAsia" w:hAnsiTheme="minorEastAsia"/>
        </w:rPr>
      </w:pPr>
      <w:r>
        <w:rPr>
          <w:rFonts w:hint="eastAsia" w:asciiTheme="minorEastAsia" w:hAnsiTheme="minorEastAsia"/>
        </w:rPr>
        <w:t>日  期：     年   月   日</w:t>
      </w:r>
    </w:p>
    <w:p>
      <w:pPr>
        <w:spacing w:line="360" w:lineRule="auto"/>
        <w:jc w:val="right"/>
        <w:rPr>
          <w:rFonts w:ascii="宋体" w:hAnsi="宋体" w:cs="宋体"/>
          <w:szCs w:val="21"/>
        </w:rPr>
      </w:pPr>
      <w:r>
        <w:rPr>
          <w:rFonts w:hint="eastAsia" w:ascii="宋体" w:hAnsi="宋体" w:cs="宋体"/>
          <w:szCs w:val="21"/>
        </w:rPr>
        <w:t xml:space="preserve"> </w:t>
      </w:r>
    </w:p>
    <w:p>
      <w:pPr>
        <w:pStyle w:val="2"/>
        <w:tabs>
          <w:tab w:val="left" w:pos="180"/>
          <w:tab w:val="left" w:pos="1260"/>
        </w:tabs>
      </w:pPr>
    </w:p>
    <w:p>
      <w:pPr>
        <w:pStyle w:val="2"/>
        <w:tabs>
          <w:tab w:val="left" w:pos="180"/>
          <w:tab w:val="left" w:pos="1260"/>
        </w:tabs>
      </w:pPr>
    </w:p>
    <w:p>
      <w:pPr>
        <w:autoSpaceDE w:val="0"/>
        <w:autoSpaceDN w:val="0"/>
        <w:adjustRightInd w:val="0"/>
        <w:spacing w:line="360" w:lineRule="auto"/>
        <w:jc w:val="left"/>
        <w:rPr>
          <w:rFonts w:ascii="宋体" w:hAnsi="宋体" w:cs="仿宋_GB2312"/>
          <w:kern w:val="0"/>
          <w:szCs w:val="21"/>
        </w:rPr>
      </w:pPr>
      <w:r>
        <w:rPr>
          <w:rFonts w:hint="eastAsia" w:ascii="宋体" w:hAnsi="宋体" w:cs="仿宋_GB2312"/>
          <w:kern w:val="0"/>
          <w:szCs w:val="21"/>
        </w:rPr>
        <w:t>注：法定代表人亲自签署比选申请文件适用</w:t>
      </w:r>
    </w:p>
    <w:p>
      <w:pPr>
        <w:spacing w:line="360" w:lineRule="auto"/>
        <w:ind w:firstLine="411" w:firstLineChars="196"/>
        <w:jc w:val="left"/>
        <w:rPr>
          <w:color w:val="000000"/>
          <w:szCs w:val="21"/>
        </w:rPr>
      </w:pPr>
      <w:r>
        <w:rPr>
          <w:color w:val="000000"/>
          <w:szCs w:val="21"/>
        </w:rPr>
        <w:t>1．法定代表人的签字必须是亲笔签名，不得使用印章、签名章或其他电子制版签名。</w:t>
      </w:r>
    </w:p>
    <w:p>
      <w:pPr>
        <w:ind w:firstLine="411" w:firstLineChars="196"/>
        <w:jc w:val="left"/>
        <w:rPr>
          <w:color w:val="000000"/>
          <w:szCs w:val="21"/>
        </w:rPr>
      </w:pPr>
      <w:r>
        <w:rPr>
          <w:color w:val="000000"/>
          <w:szCs w:val="21"/>
        </w:rPr>
        <w:t>2．如果由法定代表人签署比选申请文件，仅提供本证明即可，但须附法定代表人身份证的影印件（彩色或黑白）。</w:t>
      </w:r>
    </w:p>
    <w:p>
      <w:pPr>
        <w:pStyle w:val="2"/>
      </w:pPr>
    </w:p>
    <w:p>
      <w:pPr>
        <w:spacing w:before="156" w:beforeLines="50" w:after="156" w:afterLines="50" w:line="360" w:lineRule="auto"/>
        <w:jc w:val="center"/>
        <w:rPr>
          <w:rFonts w:ascii="宋体" w:hAnsi="宋体" w:cs="宋体"/>
          <w:b/>
          <w:sz w:val="24"/>
        </w:rPr>
      </w:pPr>
      <w:r>
        <w:rPr>
          <w:rFonts w:ascii="宋体" w:hAnsi="宋体"/>
        </w:rPr>
        <w:br w:type="page"/>
      </w:r>
      <w:bookmarkEnd w:id="53"/>
      <w:bookmarkEnd w:id="54"/>
      <w:bookmarkEnd w:id="55"/>
      <w:bookmarkEnd w:id="56"/>
      <w:bookmarkEnd w:id="57"/>
      <w:bookmarkEnd w:id="58"/>
    </w:p>
    <w:p>
      <w:pPr>
        <w:pStyle w:val="7"/>
        <w:jc w:val="center"/>
        <w:rPr>
          <w:rFonts w:ascii="宋体" w:hAnsi="宋体"/>
        </w:rPr>
      </w:pPr>
      <w:r>
        <w:rPr>
          <w:rFonts w:hint="eastAsia" w:ascii="宋体" w:hAnsi="宋体"/>
        </w:rPr>
        <w:t>授权委托书</w:t>
      </w:r>
    </w:p>
    <w:p>
      <w:pPr>
        <w:spacing w:line="360" w:lineRule="auto"/>
        <w:rPr>
          <w:rFonts w:ascii="宋体" w:hAnsi="宋体" w:cs="宋体"/>
          <w:szCs w:val="21"/>
        </w:rPr>
      </w:pPr>
    </w:p>
    <w:p>
      <w:pPr>
        <w:spacing w:line="430" w:lineRule="exact"/>
        <w:ind w:firstLine="420" w:firstLineChars="200"/>
        <w:rPr>
          <w:rFonts w:asciiTheme="minorEastAsia" w:hAnsiTheme="minorEastAsia"/>
        </w:rPr>
      </w:pPr>
      <w:r>
        <w:rPr>
          <w:rFonts w:hint="eastAsia" w:ascii="宋体" w:hAnsi="宋体" w:cs="宋体"/>
          <w:szCs w:val="21"/>
        </w:rPr>
        <w:t xml:space="preserve">    </w:t>
      </w:r>
      <w:r>
        <w:rPr>
          <w:rFonts w:hint="eastAsia" w:asciiTheme="minorEastAsia" w:hAnsiTheme="minorEastAsia"/>
        </w:rPr>
        <w:t>本人</w:t>
      </w:r>
      <w:r>
        <w:rPr>
          <w:rFonts w:hint="eastAsia" w:asciiTheme="minorEastAsia" w:hAnsiTheme="minorEastAsia"/>
          <w:u w:val="single"/>
        </w:rPr>
        <w:t xml:space="preserve">           </w:t>
      </w:r>
      <w:r>
        <w:rPr>
          <w:rFonts w:hint="eastAsia" w:asciiTheme="minorEastAsia" w:hAnsiTheme="minorEastAsia"/>
        </w:rPr>
        <w:t>（姓名）系</w:t>
      </w:r>
      <w:r>
        <w:rPr>
          <w:rFonts w:hint="eastAsia" w:asciiTheme="minorEastAsia" w:hAnsiTheme="minorEastAsia"/>
          <w:u w:val="single"/>
        </w:rPr>
        <w:t xml:space="preserve">                  </w:t>
      </w:r>
      <w:r>
        <w:rPr>
          <w:rFonts w:hint="eastAsia" w:asciiTheme="minorEastAsia" w:hAnsiTheme="minorEastAsia"/>
        </w:rPr>
        <w:t>（比选申请人名称）的法定代表人，现委托</w:t>
      </w:r>
      <w:r>
        <w:rPr>
          <w:rFonts w:hint="eastAsia" w:asciiTheme="minorEastAsia" w:hAnsiTheme="minorEastAsia"/>
          <w:u w:val="single"/>
        </w:rPr>
        <w:t xml:space="preserve">           </w:t>
      </w:r>
      <w:r>
        <w:rPr>
          <w:rFonts w:hint="eastAsia" w:asciiTheme="minorEastAsia" w:hAnsiTheme="minorEastAsia"/>
        </w:rPr>
        <w:t>（姓名）为我方代理人。该代理人根据授权，以我方名义签署、澄清确认、递交、撤回、修改</w:t>
      </w:r>
      <w:r>
        <w:rPr>
          <w:rFonts w:hint="eastAsia" w:ascii="宋体" w:hAnsi="宋体" w:cs="宋体"/>
          <w:szCs w:val="21"/>
          <w:u w:val="single"/>
        </w:rPr>
        <w:t>四川成渝高速公路股份有限公司公路运营管理一分公司合规内控管理体系建设咨询服务项目</w:t>
      </w:r>
      <w:r>
        <w:rPr>
          <w:rFonts w:hint="eastAsia" w:asciiTheme="minorEastAsia" w:hAnsiTheme="minorEastAsia"/>
        </w:rPr>
        <w:t>的比选申请文件、签订合同和处理有关事宜，其法律后果由我方承担。</w:t>
      </w:r>
    </w:p>
    <w:p>
      <w:pPr>
        <w:spacing w:line="430" w:lineRule="exact"/>
        <w:ind w:firstLine="420" w:firstLineChars="200"/>
        <w:rPr>
          <w:rFonts w:asciiTheme="minorEastAsia" w:hAnsiTheme="minorEastAsia"/>
        </w:rPr>
      </w:pPr>
      <w:r>
        <w:rPr>
          <w:rFonts w:hint="eastAsia" w:asciiTheme="minorEastAsia" w:hAnsiTheme="minorEastAsia"/>
        </w:rPr>
        <w:t>委托期限：自本委托书签署之日起至比选申请有效期期满。</w:t>
      </w:r>
    </w:p>
    <w:p>
      <w:pPr>
        <w:spacing w:line="430" w:lineRule="exact"/>
        <w:ind w:firstLine="420" w:firstLineChars="200"/>
        <w:rPr>
          <w:rFonts w:asciiTheme="minorEastAsia" w:hAnsiTheme="minorEastAsia"/>
        </w:rPr>
      </w:pPr>
      <w:r>
        <w:rPr>
          <w:rFonts w:hint="eastAsia" w:asciiTheme="minorEastAsia" w:hAnsiTheme="minorEastAsia"/>
        </w:rPr>
        <w:t>代理人无转委托权。</w:t>
      </w:r>
    </w:p>
    <w:p>
      <w:pPr>
        <w:spacing w:line="430" w:lineRule="exact"/>
        <w:rPr>
          <w:rFonts w:asciiTheme="minorEastAsia" w:hAnsiTheme="minorEastAsia"/>
        </w:rPr>
      </w:pPr>
    </w:p>
    <w:p>
      <w:pPr>
        <w:spacing w:line="430" w:lineRule="exact"/>
        <w:rPr>
          <w:rFonts w:asciiTheme="minorEastAsia" w:hAnsiTheme="minorEastAsia"/>
        </w:rPr>
      </w:pPr>
    </w:p>
    <w:p>
      <w:pPr>
        <w:spacing w:line="430" w:lineRule="exact"/>
        <w:rPr>
          <w:rFonts w:asciiTheme="minorEastAsia" w:hAnsiTheme="minorEastAsia"/>
        </w:rPr>
      </w:pPr>
      <w:r>
        <w:rPr>
          <w:rFonts w:hint="eastAsia" w:asciiTheme="minorEastAsia" w:hAnsiTheme="minorEastAsia"/>
        </w:rPr>
        <w:t>附：（1）法定代表人身份证明身份证影印件</w:t>
      </w:r>
    </w:p>
    <w:p>
      <w:pPr>
        <w:spacing w:line="430" w:lineRule="exact"/>
        <w:ind w:firstLine="420" w:firstLineChars="200"/>
        <w:rPr>
          <w:rFonts w:asciiTheme="minorEastAsia" w:hAnsiTheme="minorEastAsia"/>
        </w:rPr>
      </w:pPr>
      <w:r>
        <w:rPr>
          <w:rFonts w:hint="eastAsia" w:asciiTheme="minorEastAsia" w:hAnsiTheme="minorEastAsia"/>
        </w:rPr>
        <w:t>（2）委托代理人身份证影印件。</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 xml:space="preserve">                             比选申请人：（盖单位章） </w:t>
      </w:r>
    </w:p>
    <w:p>
      <w:pPr>
        <w:spacing w:line="360" w:lineRule="auto"/>
        <w:rPr>
          <w:rFonts w:ascii="宋体" w:hAnsi="宋体" w:cs="宋体"/>
          <w:szCs w:val="21"/>
        </w:rPr>
      </w:pPr>
      <w:r>
        <w:rPr>
          <w:rFonts w:hint="eastAsia" w:ascii="宋体" w:hAnsi="宋体" w:cs="宋体"/>
          <w:szCs w:val="21"/>
        </w:rPr>
        <w:t xml:space="preserve">                             法定代表人：（签字） </w:t>
      </w:r>
      <w:r>
        <w:rPr>
          <w:rFonts w:hint="eastAsia" w:ascii="宋体" w:hAnsi="宋体" w:cs="宋体"/>
          <w:szCs w:val="21"/>
        </w:rPr>
        <w:cr/>
      </w:r>
      <w:r>
        <w:rPr>
          <w:rFonts w:hint="eastAsia" w:ascii="宋体" w:hAnsi="宋体" w:cs="宋体"/>
          <w:szCs w:val="21"/>
        </w:rPr>
        <w:t xml:space="preserve">                             身份证号码：</w:t>
      </w:r>
    </w:p>
    <w:p>
      <w:pPr>
        <w:spacing w:line="360" w:lineRule="auto"/>
        <w:rPr>
          <w:rFonts w:ascii="宋体" w:hAnsi="宋体" w:cs="宋体"/>
          <w:szCs w:val="21"/>
        </w:rPr>
      </w:pPr>
      <w:r>
        <w:rPr>
          <w:rFonts w:hint="eastAsia" w:ascii="宋体" w:hAnsi="宋体" w:cs="宋体"/>
          <w:szCs w:val="21"/>
        </w:rPr>
        <w:t xml:space="preserve">                             委托代理人： (签字) </w:t>
      </w:r>
    </w:p>
    <w:p>
      <w:pPr>
        <w:spacing w:line="360" w:lineRule="auto"/>
        <w:rPr>
          <w:rFonts w:ascii="宋体" w:hAnsi="宋体" w:cs="宋体"/>
          <w:szCs w:val="21"/>
        </w:rPr>
      </w:pPr>
      <w:r>
        <w:rPr>
          <w:rFonts w:hint="eastAsia" w:ascii="宋体" w:hAnsi="宋体" w:cs="宋体"/>
          <w:szCs w:val="21"/>
        </w:rPr>
        <w:t xml:space="preserve">                             身份证号码：</w:t>
      </w:r>
    </w:p>
    <w:p>
      <w:pPr>
        <w:spacing w:line="360" w:lineRule="auto"/>
        <w:rPr>
          <w:rFonts w:ascii="宋体" w:hAnsi="宋体" w:cs="宋体"/>
          <w:szCs w:val="21"/>
        </w:rPr>
      </w:pPr>
    </w:p>
    <w:p>
      <w:pPr>
        <w:spacing w:line="430" w:lineRule="exact"/>
        <w:ind w:firstLine="5670" w:firstLineChars="2700"/>
        <w:rPr>
          <w:rFonts w:asciiTheme="minorEastAsia" w:hAnsiTheme="minorEastAsia"/>
        </w:rPr>
      </w:pPr>
      <w:r>
        <w:rPr>
          <w:rFonts w:hint="eastAsia" w:asciiTheme="minorEastAsia" w:hAnsiTheme="minorEastAsia"/>
        </w:rPr>
        <w:t>日  期：     年   月   日</w:t>
      </w:r>
    </w:p>
    <w:p>
      <w:pPr>
        <w:spacing w:line="360" w:lineRule="auto"/>
        <w:rPr>
          <w:rFonts w:ascii="宋体" w:hAnsi="宋体" w:cs="宋体"/>
          <w:szCs w:val="21"/>
        </w:rPr>
      </w:pPr>
      <w:r>
        <w:rPr>
          <w:rFonts w:hint="eastAsia" w:ascii="宋体" w:hAnsi="宋体" w:cs="宋体"/>
          <w:szCs w:val="21"/>
        </w:rPr>
        <w:t xml:space="preserve"> </w:t>
      </w:r>
    </w:p>
    <w:p>
      <w:pPr>
        <w:spacing w:line="360" w:lineRule="auto"/>
        <w:rPr>
          <w:rFonts w:ascii="宋体" w:hAnsi="宋体" w:cs="宋体"/>
          <w:b/>
          <w:bCs/>
          <w:szCs w:val="21"/>
        </w:rPr>
      </w:pPr>
      <w:r>
        <w:rPr>
          <w:rFonts w:hint="eastAsia" w:hAnsi="宋体" w:cs="宋体"/>
          <w:szCs w:val="21"/>
        </w:rPr>
        <w:t>注：委托代理人签署比选</w:t>
      </w:r>
      <w:r>
        <w:rPr>
          <w:rFonts w:hint="eastAsia" w:ascii="宋体" w:hAnsi="宋体" w:cs="宋体"/>
          <w:szCs w:val="21"/>
        </w:rPr>
        <w:t>申请文件适用 ，</w:t>
      </w:r>
      <w:r>
        <w:rPr>
          <w:rFonts w:ascii="宋体" w:hAnsi="宋体" w:cs="宋体"/>
          <w:b/>
          <w:bCs/>
          <w:szCs w:val="21"/>
        </w:rPr>
        <w:t>授权委托书须满足下列要求：</w:t>
      </w:r>
    </w:p>
    <w:p>
      <w:pPr>
        <w:spacing w:line="360" w:lineRule="auto"/>
        <w:rPr>
          <w:rFonts w:ascii="宋体" w:hAnsi="宋体" w:cs="宋体"/>
          <w:b/>
          <w:bCs/>
          <w:szCs w:val="21"/>
        </w:rPr>
      </w:pPr>
      <w:r>
        <w:rPr>
          <w:rFonts w:ascii="宋体" w:hAnsi="宋体" w:cs="宋体"/>
          <w:b/>
          <w:bCs/>
          <w:szCs w:val="21"/>
        </w:rPr>
        <w:t>（1）法定代表人和委托代理人必须在授权书上亲笔签名，不得使用印章、签名章或其他电子制版签名；</w:t>
      </w:r>
    </w:p>
    <w:p>
      <w:pPr>
        <w:spacing w:line="360" w:lineRule="auto"/>
        <w:rPr>
          <w:rFonts w:ascii="宋体" w:hAnsi="宋体" w:cs="宋体"/>
          <w:b/>
          <w:bCs/>
          <w:szCs w:val="21"/>
        </w:rPr>
      </w:pPr>
      <w:r>
        <w:rPr>
          <w:rFonts w:ascii="宋体" w:hAnsi="宋体" w:cs="宋体"/>
          <w:b/>
          <w:bCs/>
          <w:szCs w:val="21"/>
        </w:rPr>
        <w:t>（2）委托代理人只能是一个人，且不能再授予他人，否则其授权无效</w:t>
      </w:r>
      <w:r>
        <w:rPr>
          <w:rFonts w:hint="eastAsia" w:ascii="宋体" w:hAnsi="宋体" w:cs="宋体"/>
          <w:b/>
          <w:bCs/>
          <w:szCs w:val="21"/>
        </w:rPr>
        <w:t>。</w:t>
      </w:r>
    </w:p>
    <w:p>
      <w:pPr>
        <w:spacing w:line="360" w:lineRule="auto"/>
        <w:rPr>
          <w:rFonts w:ascii="宋体" w:hAnsi="宋体" w:cs="宋体"/>
          <w:szCs w:val="21"/>
        </w:rPr>
      </w:pPr>
      <w:r>
        <w:rPr>
          <w:rFonts w:hint="eastAsia" w:ascii="宋体" w:hAnsi="宋体" w:cs="宋体"/>
          <w:b/>
          <w:bCs/>
          <w:szCs w:val="21"/>
        </w:rPr>
        <w:t>（3）</w:t>
      </w:r>
      <w:r>
        <w:rPr>
          <w:rFonts w:ascii="宋体" w:hAnsi="宋体" w:cs="宋体"/>
          <w:b/>
          <w:bCs/>
          <w:szCs w:val="21"/>
        </w:rPr>
        <w:t>如果由委托代表人签署比选申请文件，仅提供本授权委托书即可</w:t>
      </w:r>
      <w:r>
        <w:rPr>
          <w:rFonts w:hint="eastAsia" w:ascii="宋体" w:hAnsi="宋体" w:cs="宋体"/>
          <w:b/>
          <w:bCs/>
          <w:szCs w:val="21"/>
        </w:rPr>
        <w:t>。</w:t>
      </w:r>
    </w:p>
    <w:p>
      <w:pPr>
        <w:pStyle w:val="33"/>
        <w:spacing w:line="360" w:lineRule="auto"/>
        <w:rPr>
          <w:rFonts w:asciiTheme="minorEastAsia" w:hAnsiTheme="minorEastAsia"/>
          <w:b/>
        </w:rPr>
      </w:pPr>
    </w:p>
    <w:p>
      <w:pPr>
        <w:pStyle w:val="492"/>
        <w:spacing w:before="240" w:after="60" w:line="360" w:lineRule="auto"/>
        <w:ind w:firstLine="643" w:firstLineChars="200"/>
        <w:jc w:val="center"/>
        <w:outlineLvl w:val="1"/>
        <w:rPr>
          <w:rFonts w:ascii="宋体" w:hAnsi="宋体" w:cs="宋体"/>
          <w:b/>
          <w:bCs/>
          <w:kern w:val="28"/>
          <w:sz w:val="32"/>
          <w:szCs w:val="32"/>
        </w:rPr>
      </w:pPr>
      <w:bookmarkStart w:id="60" w:name="_Toc45866750"/>
      <w:bookmarkStart w:id="61" w:name="_Toc60126149"/>
      <w:bookmarkStart w:id="62" w:name="_Toc498693994"/>
      <w:r>
        <w:rPr>
          <w:rFonts w:hint="eastAsia" w:ascii="宋体" w:hAnsi="宋体" w:cs="宋体"/>
          <w:b/>
          <w:bCs/>
          <w:kern w:val="28"/>
          <w:sz w:val="32"/>
          <w:szCs w:val="32"/>
        </w:rPr>
        <w:t>三、资格审查资料</w:t>
      </w:r>
      <w:bookmarkEnd w:id="60"/>
      <w:bookmarkEnd w:id="61"/>
      <w:bookmarkEnd w:id="62"/>
    </w:p>
    <w:p>
      <w:pPr>
        <w:spacing w:before="240" w:after="60" w:line="312" w:lineRule="auto"/>
        <w:jc w:val="center"/>
        <w:outlineLvl w:val="1"/>
        <w:rPr>
          <w:rFonts w:ascii="仿宋" w:hAnsi="仿宋" w:eastAsia="仿宋" w:cs="仿宋"/>
          <w:b/>
          <w:bCs/>
          <w:kern w:val="28"/>
          <w:sz w:val="32"/>
          <w:szCs w:val="32"/>
        </w:rPr>
      </w:pPr>
      <w:bookmarkStart w:id="63" w:name="_Toc45866751"/>
      <w:bookmarkStart w:id="64" w:name="_Toc60126150"/>
      <w:bookmarkStart w:id="65" w:name="_Toc498693995"/>
      <w:r>
        <w:rPr>
          <w:rFonts w:hint="eastAsia" w:ascii="宋体" w:hAnsi="宋体" w:cs="宋体"/>
          <w:b/>
          <w:bCs/>
          <w:kern w:val="28"/>
          <w:sz w:val="32"/>
          <w:szCs w:val="32"/>
        </w:rPr>
        <w:t>（一）比选申请人基本情况表</w:t>
      </w:r>
      <w:bookmarkEnd w:id="63"/>
      <w:bookmarkEnd w:id="64"/>
      <w:bookmarkEnd w:id="65"/>
    </w:p>
    <w:tbl>
      <w:tblPr>
        <w:tblStyle w:val="57"/>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178"/>
        <w:gridCol w:w="1070"/>
        <w:gridCol w:w="1278"/>
        <w:gridCol w:w="659"/>
        <w:gridCol w:w="561"/>
        <w:gridCol w:w="249"/>
        <w:gridCol w:w="450"/>
        <w:gridCol w:w="669"/>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772" w:type="dxa"/>
            <w:vAlign w:val="center"/>
          </w:tcPr>
          <w:p>
            <w:pPr>
              <w:spacing w:line="600" w:lineRule="exact"/>
              <w:jc w:val="center"/>
              <w:rPr>
                <w:rFonts w:ascii="宋体" w:hAnsi="宋体" w:cs="宋体"/>
                <w:szCs w:val="21"/>
              </w:rPr>
            </w:pPr>
            <w:r>
              <w:rPr>
                <w:rFonts w:hint="eastAsia" w:ascii="宋体" w:hAnsi="宋体" w:cs="宋体"/>
                <w:szCs w:val="21"/>
              </w:rPr>
              <w:t>比选申请人名称</w:t>
            </w:r>
          </w:p>
        </w:tc>
        <w:tc>
          <w:tcPr>
            <w:tcW w:w="7367" w:type="dxa"/>
            <w:gridSpan w:val="9"/>
            <w:vAlign w:val="center"/>
          </w:tcPr>
          <w:p>
            <w:pPr>
              <w:spacing w:line="6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72" w:type="dxa"/>
            <w:vAlign w:val="center"/>
          </w:tcPr>
          <w:p>
            <w:pPr>
              <w:spacing w:line="600" w:lineRule="exact"/>
              <w:ind w:firstLine="420" w:firstLineChars="200"/>
              <w:rPr>
                <w:rFonts w:ascii="宋体" w:hAnsi="宋体" w:cs="宋体"/>
                <w:szCs w:val="21"/>
              </w:rPr>
            </w:pPr>
            <w:r>
              <w:rPr>
                <w:rFonts w:hint="eastAsia" w:ascii="宋体" w:hAnsi="宋体" w:cs="宋体"/>
                <w:szCs w:val="21"/>
              </w:rPr>
              <w:t>注册地址</w:t>
            </w:r>
          </w:p>
        </w:tc>
        <w:tc>
          <w:tcPr>
            <w:tcW w:w="4185" w:type="dxa"/>
            <w:gridSpan w:val="4"/>
            <w:vAlign w:val="center"/>
          </w:tcPr>
          <w:p>
            <w:pPr>
              <w:spacing w:line="600" w:lineRule="exact"/>
              <w:jc w:val="center"/>
              <w:rPr>
                <w:rFonts w:ascii="宋体" w:hAnsi="宋体" w:cs="宋体"/>
                <w:szCs w:val="21"/>
              </w:rPr>
            </w:pPr>
          </w:p>
        </w:tc>
        <w:tc>
          <w:tcPr>
            <w:tcW w:w="1260" w:type="dxa"/>
            <w:gridSpan w:val="3"/>
            <w:vAlign w:val="center"/>
          </w:tcPr>
          <w:p>
            <w:pPr>
              <w:spacing w:line="600" w:lineRule="exact"/>
              <w:jc w:val="center"/>
              <w:rPr>
                <w:rFonts w:ascii="宋体" w:hAnsi="宋体" w:cs="宋体"/>
                <w:szCs w:val="21"/>
              </w:rPr>
            </w:pPr>
            <w:r>
              <w:rPr>
                <w:rFonts w:hint="eastAsia" w:ascii="宋体" w:hAnsi="宋体" w:cs="宋体"/>
                <w:szCs w:val="21"/>
              </w:rPr>
              <w:t>邮政编码</w:t>
            </w:r>
          </w:p>
        </w:tc>
        <w:tc>
          <w:tcPr>
            <w:tcW w:w="1922" w:type="dxa"/>
            <w:gridSpan w:val="2"/>
            <w:vAlign w:val="center"/>
          </w:tcPr>
          <w:p>
            <w:pPr>
              <w:spacing w:line="6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72" w:type="dxa"/>
            <w:vMerge w:val="restart"/>
            <w:vAlign w:val="center"/>
          </w:tcPr>
          <w:p>
            <w:pPr>
              <w:spacing w:line="600" w:lineRule="exact"/>
              <w:jc w:val="center"/>
              <w:rPr>
                <w:rFonts w:ascii="宋体" w:hAnsi="宋体" w:cs="宋体"/>
                <w:szCs w:val="21"/>
              </w:rPr>
            </w:pPr>
            <w:r>
              <w:rPr>
                <w:rFonts w:hint="eastAsia" w:ascii="宋体" w:hAnsi="宋体" w:cs="宋体"/>
                <w:szCs w:val="21"/>
              </w:rPr>
              <w:t>联系方式</w:t>
            </w:r>
          </w:p>
        </w:tc>
        <w:tc>
          <w:tcPr>
            <w:tcW w:w="1178" w:type="dxa"/>
            <w:vAlign w:val="center"/>
          </w:tcPr>
          <w:p>
            <w:pPr>
              <w:spacing w:line="600" w:lineRule="exact"/>
              <w:jc w:val="center"/>
              <w:rPr>
                <w:rFonts w:ascii="宋体" w:hAnsi="宋体" w:cs="宋体"/>
                <w:szCs w:val="21"/>
              </w:rPr>
            </w:pPr>
            <w:r>
              <w:rPr>
                <w:rFonts w:hint="eastAsia" w:ascii="宋体" w:hAnsi="宋体" w:cs="宋体"/>
                <w:szCs w:val="21"/>
              </w:rPr>
              <w:t>联系人</w:t>
            </w:r>
          </w:p>
        </w:tc>
        <w:tc>
          <w:tcPr>
            <w:tcW w:w="3007" w:type="dxa"/>
            <w:gridSpan w:val="3"/>
            <w:vAlign w:val="center"/>
          </w:tcPr>
          <w:p>
            <w:pPr>
              <w:spacing w:line="600" w:lineRule="exact"/>
              <w:jc w:val="center"/>
              <w:rPr>
                <w:rFonts w:ascii="宋体" w:hAnsi="宋体" w:cs="宋体"/>
                <w:szCs w:val="21"/>
              </w:rPr>
            </w:pPr>
          </w:p>
        </w:tc>
        <w:tc>
          <w:tcPr>
            <w:tcW w:w="1260" w:type="dxa"/>
            <w:gridSpan w:val="3"/>
            <w:vAlign w:val="center"/>
          </w:tcPr>
          <w:p>
            <w:pPr>
              <w:spacing w:line="600" w:lineRule="exact"/>
              <w:jc w:val="center"/>
              <w:rPr>
                <w:rFonts w:ascii="宋体" w:hAnsi="宋体" w:cs="宋体"/>
                <w:szCs w:val="21"/>
              </w:rPr>
            </w:pPr>
            <w:r>
              <w:rPr>
                <w:rFonts w:hint="eastAsia" w:ascii="宋体" w:hAnsi="宋体" w:cs="宋体"/>
                <w:szCs w:val="21"/>
              </w:rPr>
              <w:t>电  话</w:t>
            </w:r>
          </w:p>
        </w:tc>
        <w:tc>
          <w:tcPr>
            <w:tcW w:w="1922" w:type="dxa"/>
            <w:gridSpan w:val="2"/>
            <w:vAlign w:val="center"/>
          </w:tcPr>
          <w:p>
            <w:pPr>
              <w:spacing w:line="6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72" w:type="dxa"/>
            <w:vMerge w:val="continue"/>
            <w:vAlign w:val="center"/>
          </w:tcPr>
          <w:p>
            <w:pPr>
              <w:spacing w:line="600" w:lineRule="exact"/>
              <w:jc w:val="center"/>
              <w:rPr>
                <w:rFonts w:ascii="宋体" w:hAnsi="宋体" w:cs="宋体"/>
                <w:szCs w:val="21"/>
              </w:rPr>
            </w:pPr>
          </w:p>
        </w:tc>
        <w:tc>
          <w:tcPr>
            <w:tcW w:w="1178" w:type="dxa"/>
            <w:vAlign w:val="center"/>
          </w:tcPr>
          <w:p>
            <w:pPr>
              <w:spacing w:line="600" w:lineRule="exact"/>
              <w:jc w:val="center"/>
              <w:rPr>
                <w:rFonts w:ascii="宋体" w:hAnsi="宋体" w:cs="宋体"/>
                <w:szCs w:val="21"/>
              </w:rPr>
            </w:pPr>
            <w:r>
              <w:rPr>
                <w:rFonts w:hint="eastAsia" w:ascii="宋体" w:hAnsi="宋体" w:cs="宋体"/>
                <w:szCs w:val="21"/>
              </w:rPr>
              <w:t>传  真</w:t>
            </w:r>
          </w:p>
        </w:tc>
        <w:tc>
          <w:tcPr>
            <w:tcW w:w="3007" w:type="dxa"/>
            <w:gridSpan w:val="3"/>
            <w:vAlign w:val="center"/>
          </w:tcPr>
          <w:p>
            <w:pPr>
              <w:spacing w:line="600" w:lineRule="exact"/>
              <w:jc w:val="center"/>
              <w:rPr>
                <w:rFonts w:ascii="宋体" w:hAnsi="宋体" w:cs="宋体"/>
                <w:szCs w:val="21"/>
              </w:rPr>
            </w:pPr>
          </w:p>
        </w:tc>
        <w:tc>
          <w:tcPr>
            <w:tcW w:w="1260" w:type="dxa"/>
            <w:gridSpan w:val="3"/>
            <w:vAlign w:val="center"/>
          </w:tcPr>
          <w:p>
            <w:pPr>
              <w:spacing w:line="600" w:lineRule="exact"/>
              <w:jc w:val="center"/>
              <w:rPr>
                <w:rFonts w:ascii="宋体" w:hAnsi="宋体" w:cs="宋体"/>
                <w:szCs w:val="21"/>
              </w:rPr>
            </w:pPr>
            <w:r>
              <w:rPr>
                <w:rFonts w:hint="eastAsia" w:ascii="宋体" w:hAnsi="宋体" w:cs="宋体"/>
                <w:szCs w:val="21"/>
              </w:rPr>
              <w:t>网  址</w:t>
            </w:r>
          </w:p>
        </w:tc>
        <w:tc>
          <w:tcPr>
            <w:tcW w:w="1922" w:type="dxa"/>
            <w:gridSpan w:val="2"/>
            <w:vAlign w:val="center"/>
          </w:tcPr>
          <w:p>
            <w:pPr>
              <w:spacing w:line="6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72" w:type="dxa"/>
            <w:vAlign w:val="center"/>
          </w:tcPr>
          <w:p>
            <w:pPr>
              <w:spacing w:line="600" w:lineRule="exact"/>
              <w:jc w:val="center"/>
              <w:rPr>
                <w:rFonts w:ascii="宋体" w:hAnsi="宋体" w:cs="宋体"/>
                <w:szCs w:val="21"/>
              </w:rPr>
            </w:pPr>
            <w:r>
              <w:rPr>
                <w:rFonts w:hint="eastAsia" w:ascii="宋体" w:hAnsi="宋体" w:cs="宋体"/>
                <w:szCs w:val="21"/>
              </w:rPr>
              <w:t>法定代表人</w:t>
            </w:r>
          </w:p>
        </w:tc>
        <w:tc>
          <w:tcPr>
            <w:tcW w:w="1178" w:type="dxa"/>
            <w:vAlign w:val="center"/>
          </w:tcPr>
          <w:p>
            <w:pPr>
              <w:spacing w:line="600" w:lineRule="exact"/>
              <w:jc w:val="center"/>
              <w:rPr>
                <w:rFonts w:ascii="宋体" w:hAnsi="宋体" w:cs="宋体"/>
                <w:szCs w:val="21"/>
              </w:rPr>
            </w:pPr>
            <w:r>
              <w:rPr>
                <w:rFonts w:hint="eastAsia" w:ascii="宋体" w:hAnsi="宋体" w:cs="宋体"/>
                <w:szCs w:val="21"/>
              </w:rPr>
              <w:t>姓  名</w:t>
            </w:r>
          </w:p>
        </w:tc>
        <w:tc>
          <w:tcPr>
            <w:tcW w:w="1070" w:type="dxa"/>
            <w:vAlign w:val="center"/>
          </w:tcPr>
          <w:p>
            <w:pPr>
              <w:spacing w:line="600" w:lineRule="exact"/>
              <w:jc w:val="center"/>
              <w:rPr>
                <w:rFonts w:ascii="宋体" w:hAnsi="宋体" w:cs="宋体"/>
                <w:szCs w:val="21"/>
              </w:rPr>
            </w:pPr>
          </w:p>
        </w:tc>
        <w:tc>
          <w:tcPr>
            <w:tcW w:w="1278" w:type="dxa"/>
            <w:vAlign w:val="center"/>
          </w:tcPr>
          <w:p>
            <w:pPr>
              <w:spacing w:line="600" w:lineRule="exact"/>
              <w:jc w:val="center"/>
              <w:rPr>
                <w:rFonts w:ascii="宋体" w:hAnsi="宋体" w:cs="宋体"/>
                <w:szCs w:val="21"/>
              </w:rPr>
            </w:pPr>
            <w:r>
              <w:rPr>
                <w:rFonts w:hint="eastAsia" w:ascii="宋体" w:hAnsi="宋体" w:cs="宋体"/>
                <w:szCs w:val="21"/>
              </w:rPr>
              <w:t>技术职称</w:t>
            </w:r>
          </w:p>
        </w:tc>
        <w:tc>
          <w:tcPr>
            <w:tcW w:w="1469" w:type="dxa"/>
            <w:gridSpan w:val="3"/>
            <w:vAlign w:val="center"/>
          </w:tcPr>
          <w:p>
            <w:pPr>
              <w:spacing w:line="600" w:lineRule="exact"/>
              <w:jc w:val="center"/>
              <w:rPr>
                <w:rFonts w:ascii="宋体" w:hAnsi="宋体" w:cs="宋体"/>
                <w:szCs w:val="21"/>
              </w:rPr>
            </w:pPr>
          </w:p>
        </w:tc>
        <w:tc>
          <w:tcPr>
            <w:tcW w:w="1119" w:type="dxa"/>
            <w:gridSpan w:val="2"/>
            <w:vAlign w:val="center"/>
          </w:tcPr>
          <w:p>
            <w:pPr>
              <w:spacing w:line="600" w:lineRule="exact"/>
              <w:jc w:val="center"/>
              <w:rPr>
                <w:rFonts w:ascii="宋体" w:hAnsi="宋体" w:cs="宋体"/>
                <w:szCs w:val="21"/>
              </w:rPr>
            </w:pPr>
            <w:r>
              <w:rPr>
                <w:rFonts w:hint="eastAsia" w:ascii="宋体" w:hAnsi="宋体" w:cs="宋体"/>
                <w:szCs w:val="21"/>
              </w:rPr>
              <w:t>电  话</w:t>
            </w:r>
          </w:p>
        </w:tc>
        <w:tc>
          <w:tcPr>
            <w:tcW w:w="1253" w:type="dxa"/>
            <w:vAlign w:val="center"/>
          </w:tcPr>
          <w:p>
            <w:pPr>
              <w:spacing w:line="6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772" w:type="dxa"/>
            <w:vAlign w:val="center"/>
          </w:tcPr>
          <w:p>
            <w:pPr>
              <w:spacing w:line="600" w:lineRule="exact"/>
              <w:jc w:val="center"/>
              <w:rPr>
                <w:rFonts w:ascii="宋体" w:hAnsi="宋体" w:cs="宋体"/>
                <w:szCs w:val="21"/>
              </w:rPr>
            </w:pPr>
            <w:r>
              <w:rPr>
                <w:rFonts w:hint="eastAsia" w:ascii="宋体" w:hAnsi="宋体" w:cs="宋体"/>
                <w:szCs w:val="21"/>
              </w:rPr>
              <w:t>企业技术负责人</w:t>
            </w:r>
          </w:p>
        </w:tc>
        <w:tc>
          <w:tcPr>
            <w:tcW w:w="1178" w:type="dxa"/>
            <w:vAlign w:val="center"/>
          </w:tcPr>
          <w:p>
            <w:pPr>
              <w:spacing w:line="600" w:lineRule="exact"/>
              <w:jc w:val="center"/>
              <w:rPr>
                <w:rFonts w:ascii="宋体" w:hAnsi="宋体" w:cs="宋体"/>
                <w:szCs w:val="21"/>
              </w:rPr>
            </w:pPr>
            <w:r>
              <w:rPr>
                <w:rFonts w:hint="eastAsia" w:ascii="宋体" w:hAnsi="宋体" w:cs="宋体"/>
                <w:szCs w:val="21"/>
              </w:rPr>
              <w:t>姓  名</w:t>
            </w:r>
          </w:p>
        </w:tc>
        <w:tc>
          <w:tcPr>
            <w:tcW w:w="1070" w:type="dxa"/>
            <w:vAlign w:val="center"/>
          </w:tcPr>
          <w:p>
            <w:pPr>
              <w:spacing w:line="600" w:lineRule="exact"/>
              <w:jc w:val="center"/>
              <w:rPr>
                <w:rFonts w:ascii="宋体" w:hAnsi="宋体" w:cs="宋体"/>
                <w:szCs w:val="21"/>
              </w:rPr>
            </w:pPr>
          </w:p>
        </w:tc>
        <w:tc>
          <w:tcPr>
            <w:tcW w:w="1278" w:type="dxa"/>
            <w:vAlign w:val="center"/>
          </w:tcPr>
          <w:p>
            <w:pPr>
              <w:spacing w:line="600" w:lineRule="exact"/>
              <w:jc w:val="center"/>
              <w:rPr>
                <w:rFonts w:ascii="宋体" w:hAnsi="宋体" w:cs="宋体"/>
                <w:szCs w:val="21"/>
              </w:rPr>
            </w:pPr>
            <w:r>
              <w:rPr>
                <w:rFonts w:hint="eastAsia" w:ascii="宋体" w:hAnsi="宋体" w:cs="宋体"/>
                <w:szCs w:val="21"/>
              </w:rPr>
              <w:t>技术职称</w:t>
            </w:r>
          </w:p>
        </w:tc>
        <w:tc>
          <w:tcPr>
            <w:tcW w:w="1469" w:type="dxa"/>
            <w:gridSpan w:val="3"/>
            <w:vAlign w:val="center"/>
          </w:tcPr>
          <w:p>
            <w:pPr>
              <w:spacing w:line="600" w:lineRule="exact"/>
              <w:jc w:val="center"/>
              <w:rPr>
                <w:rFonts w:ascii="宋体" w:hAnsi="宋体" w:cs="宋体"/>
                <w:szCs w:val="21"/>
              </w:rPr>
            </w:pPr>
          </w:p>
        </w:tc>
        <w:tc>
          <w:tcPr>
            <w:tcW w:w="1119" w:type="dxa"/>
            <w:gridSpan w:val="2"/>
            <w:vAlign w:val="center"/>
          </w:tcPr>
          <w:p>
            <w:pPr>
              <w:spacing w:line="600" w:lineRule="exact"/>
              <w:jc w:val="center"/>
              <w:rPr>
                <w:rFonts w:ascii="宋体" w:hAnsi="宋体" w:cs="宋体"/>
                <w:szCs w:val="21"/>
              </w:rPr>
            </w:pPr>
            <w:r>
              <w:rPr>
                <w:rFonts w:hint="eastAsia" w:ascii="宋体" w:hAnsi="宋体" w:cs="宋体"/>
                <w:szCs w:val="21"/>
              </w:rPr>
              <w:t>电  话</w:t>
            </w:r>
          </w:p>
        </w:tc>
        <w:tc>
          <w:tcPr>
            <w:tcW w:w="1253" w:type="dxa"/>
            <w:vAlign w:val="center"/>
          </w:tcPr>
          <w:p>
            <w:pPr>
              <w:spacing w:line="6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772" w:type="dxa"/>
            <w:vAlign w:val="center"/>
          </w:tcPr>
          <w:p>
            <w:pPr>
              <w:spacing w:line="600" w:lineRule="exact"/>
              <w:jc w:val="center"/>
              <w:rPr>
                <w:rFonts w:ascii="宋体" w:hAnsi="宋体" w:cs="宋体"/>
                <w:szCs w:val="21"/>
              </w:rPr>
            </w:pPr>
            <w:r>
              <w:rPr>
                <w:rFonts w:hint="eastAsia" w:ascii="宋体" w:hAnsi="宋体" w:cs="宋体"/>
                <w:szCs w:val="21"/>
              </w:rPr>
              <w:t>成立时间</w:t>
            </w:r>
          </w:p>
        </w:tc>
        <w:tc>
          <w:tcPr>
            <w:tcW w:w="7367" w:type="dxa"/>
            <w:gridSpan w:val="9"/>
            <w:vAlign w:val="center"/>
          </w:tcPr>
          <w:p>
            <w:pPr>
              <w:spacing w:line="6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772" w:type="dxa"/>
            <w:vAlign w:val="center"/>
          </w:tcPr>
          <w:p>
            <w:pPr>
              <w:jc w:val="center"/>
              <w:rPr>
                <w:rFonts w:ascii="宋体" w:hAnsi="宋体" w:cs="宋体"/>
                <w:szCs w:val="21"/>
              </w:rPr>
            </w:pPr>
            <w:r>
              <w:rPr>
                <w:rFonts w:hint="eastAsia" w:ascii="宋体" w:hAnsi="宋体" w:cs="宋体"/>
                <w:szCs w:val="21"/>
              </w:rPr>
              <w:t>企业注册资金</w:t>
            </w:r>
          </w:p>
        </w:tc>
        <w:tc>
          <w:tcPr>
            <w:tcW w:w="2248" w:type="dxa"/>
            <w:gridSpan w:val="2"/>
            <w:vAlign w:val="center"/>
          </w:tcPr>
          <w:p>
            <w:pPr>
              <w:spacing w:line="600" w:lineRule="exact"/>
              <w:jc w:val="center"/>
              <w:rPr>
                <w:rFonts w:ascii="宋体" w:hAnsi="宋体" w:cs="宋体"/>
                <w:szCs w:val="21"/>
              </w:rPr>
            </w:pPr>
          </w:p>
        </w:tc>
        <w:tc>
          <w:tcPr>
            <w:tcW w:w="2498" w:type="dxa"/>
            <w:gridSpan w:val="3"/>
            <w:vAlign w:val="center"/>
          </w:tcPr>
          <w:p>
            <w:pPr>
              <w:jc w:val="center"/>
              <w:rPr>
                <w:rFonts w:ascii="宋体" w:hAnsi="宋体" w:cs="宋体"/>
                <w:szCs w:val="21"/>
              </w:rPr>
            </w:pPr>
            <w:r>
              <w:rPr>
                <w:rFonts w:hint="eastAsia" w:ascii="宋体" w:hAnsi="宋体" w:cs="宋体"/>
                <w:szCs w:val="21"/>
              </w:rPr>
              <w:t>营业执照号</w:t>
            </w:r>
          </w:p>
        </w:tc>
        <w:tc>
          <w:tcPr>
            <w:tcW w:w="2621" w:type="dxa"/>
            <w:gridSpan w:val="4"/>
            <w:vAlign w:val="center"/>
          </w:tcPr>
          <w:p>
            <w:pPr>
              <w:spacing w:line="6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772" w:type="dxa"/>
            <w:vAlign w:val="center"/>
          </w:tcPr>
          <w:p>
            <w:pPr>
              <w:jc w:val="center"/>
              <w:rPr>
                <w:rFonts w:ascii="宋体" w:hAnsi="宋体" w:cs="宋体"/>
                <w:szCs w:val="21"/>
              </w:rPr>
            </w:pPr>
            <w:r>
              <w:rPr>
                <w:rFonts w:hint="eastAsia" w:ascii="宋体" w:hAnsi="宋体" w:cs="宋体"/>
                <w:szCs w:val="21"/>
              </w:rPr>
              <w:t>账    号</w:t>
            </w:r>
          </w:p>
        </w:tc>
        <w:tc>
          <w:tcPr>
            <w:tcW w:w="2248" w:type="dxa"/>
            <w:gridSpan w:val="2"/>
            <w:vAlign w:val="center"/>
          </w:tcPr>
          <w:p>
            <w:pPr>
              <w:spacing w:line="600" w:lineRule="exact"/>
              <w:jc w:val="center"/>
              <w:rPr>
                <w:rFonts w:ascii="宋体" w:hAnsi="宋体" w:cs="宋体"/>
                <w:szCs w:val="21"/>
              </w:rPr>
            </w:pPr>
          </w:p>
        </w:tc>
        <w:tc>
          <w:tcPr>
            <w:tcW w:w="2498" w:type="dxa"/>
            <w:gridSpan w:val="3"/>
            <w:vAlign w:val="center"/>
          </w:tcPr>
          <w:p>
            <w:pPr>
              <w:jc w:val="center"/>
              <w:rPr>
                <w:rFonts w:ascii="宋体" w:hAnsi="宋体" w:cs="宋体"/>
                <w:szCs w:val="21"/>
              </w:rPr>
            </w:pPr>
            <w:r>
              <w:rPr>
                <w:rFonts w:hint="eastAsia" w:ascii="宋体" w:hAnsi="宋体" w:cs="宋体"/>
                <w:szCs w:val="21"/>
              </w:rPr>
              <w:t>开户银行</w:t>
            </w:r>
          </w:p>
        </w:tc>
        <w:tc>
          <w:tcPr>
            <w:tcW w:w="2621" w:type="dxa"/>
            <w:gridSpan w:val="4"/>
            <w:vAlign w:val="center"/>
          </w:tcPr>
          <w:p>
            <w:pPr>
              <w:spacing w:line="6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772" w:type="dxa"/>
            <w:vAlign w:val="center"/>
          </w:tcPr>
          <w:p>
            <w:pPr>
              <w:jc w:val="center"/>
              <w:rPr>
                <w:rFonts w:ascii="宋体" w:hAnsi="宋体" w:cs="宋体"/>
                <w:szCs w:val="21"/>
              </w:rPr>
            </w:pPr>
            <w:r>
              <w:rPr>
                <w:rFonts w:hint="eastAsia" w:ascii="宋体" w:hAnsi="宋体" w:cs="宋体"/>
                <w:szCs w:val="21"/>
              </w:rPr>
              <w:t>员工总人数</w:t>
            </w:r>
          </w:p>
        </w:tc>
        <w:tc>
          <w:tcPr>
            <w:tcW w:w="2248" w:type="dxa"/>
            <w:gridSpan w:val="2"/>
            <w:vAlign w:val="center"/>
          </w:tcPr>
          <w:p>
            <w:pPr>
              <w:spacing w:line="600" w:lineRule="exact"/>
              <w:jc w:val="center"/>
              <w:rPr>
                <w:rFonts w:ascii="宋体" w:hAnsi="宋体" w:cs="宋体"/>
                <w:szCs w:val="21"/>
              </w:rPr>
            </w:pPr>
          </w:p>
        </w:tc>
        <w:tc>
          <w:tcPr>
            <w:tcW w:w="2498" w:type="dxa"/>
            <w:gridSpan w:val="3"/>
            <w:vAlign w:val="center"/>
          </w:tcPr>
          <w:p>
            <w:pPr>
              <w:spacing w:line="600" w:lineRule="exact"/>
              <w:jc w:val="center"/>
              <w:rPr>
                <w:rFonts w:ascii="宋体" w:hAnsi="宋体" w:cs="宋体"/>
                <w:szCs w:val="21"/>
              </w:rPr>
            </w:pPr>
          </w:p>
        </w:tc>
        <w:tc>
          <w:tcPr>
            <w:tcW w:w="2621" w:type="dxa"/>
            <w:gridSpan w:val="4"/>
            <w:vAlign w:val="center"/>
          </w:tcPr>
          <w:p>
            <w:pPr>
              <w:spacing w:line="6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772" w:type="dxa"/>
            <w:vAlign w:val="center"/>
          </w:tcPr>
          <w:p>
            <w:pPr>
              <w:spacing w:line="600" w:lineRule="exact"/>
              <w:jc w:val="center"/>
              <w:rPr>
                <w:rFonts w:ascii="宋体" w:hAnsi="宋体" w:cs="宋体"/>
                <w:szCs w:val="21"/>
              </w:rPr>
            </w:pPr>
            <w:r>
              <w:rPr>
                <w:rFonts w:hint="eastAsia" w:ascii="宋体" w:hAnsi="宋体" w:cs="宋体"/>
                <w:szCs w:val="21"/>
              </w:rPr>
              <w:t>经营范围</w:t>
            </w:r>
          </w:p>
        </w:tc>
        <w:tc>
          <w:tcPr>
            <w:tcW w:w="7367" w:type="dxa"/>
            <w:gridSpan w:val="9"/>
            <w:vAlign w:val="center"/>
          </w:tcPr>
          <w:p>
            <w:pPr>
              <w:spacing w:line="600" w:lineRule="exact"/>
              <w:jc w:val="center"/>
              <w:rPr>
                <w:rFonts w:ascii="宋体" w:hAnsi="宋体" w:cs="宋体"/>
                <w:szCs w:val="21"/>
              </w:rPr>
            </w:pPr>
          </w:p>
          <w:p>
            <w:pPr>
              <w:spacing w:line="6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1772" w:type="dxa"/>
            <w:vAlign w:val="center"/>
          </w:tcPr>
          <w:p>
            <w:pPr>
              <w:pStyle w:val="33"/>
              <w:wordWrap w:val="0"/>
              <w:jc w:val="center"/>
              <w:rPr>
                <w:rFonts w:hAnsi="宋体" w:cs="宋体"/>
                <w:szCs w:val="21"/>
              </w:rPr>
            </w:pPr>
            <w:r>
              <w:rPr>
                <w:rFonts w:hint="eastAsia" w:hAnsi="宋体" w:cs="宋体"/>
                <w:szCs w:val="21"/>
              </w:rPr>
              <w:t>比选申请人关联企业情况</w:t>
            </w:r>
          </w:p>
        </w:tc>
        <w:tc>
          <w:tcPr>
            <w:tcW w:w="7367" w:type="dxa"/>
            <w:gridSpan w:val="9"/>
            <w:vAlign w:val="center"/>
          </w:tcPr>
          <w:p>
            <w:pPr>
              <w:pStyle w:val="33"/>
              <w:wordWrap w:val="0"/>
              <w:jc w:val="left"/>
              <w:rPr>
                <w:rFonts w:hAnsi="宋体" w:cs="宋体"/>
                <w:szCs w:val="21"/>
              </w:rPr>
            </w:pPr>
            <w:r>
              <w:rPr>
                <w:rFonts w:hint="eastAsia" w:hAnsi="宋体" w:cs="宋体"/>
                <w:szCs w:val="21"/>
              </w:rPr>
              <w:t>比选申请人应提供关联企业情况，包括：</w:t>
            </w:r>
          </w:p>
          <w:p>
            <w:pPr>
              <w:pStyle w:val="33"/>
              <w:wordWrap w:val="0"/>
              <w:jc w:val="left"/>
              <w:rPr>
                <w:rFonts w:hAnsi="宋体" w:cs="宋体"/>
                <w:szCs w:val="21"/>
              </w:rPr>
            </w:pPr>
            <w:r>
              <w:rPr>
                <w:rFonts w:hint="eastAsia" w:hAnsi="宋体" w:cs="宋体"/>
                <w:szCs w:val="21"/>
              </w:rPr>
              <w:t>（1）比选申请人的所有股东名称及相应股权（出资额）比例：如比选申请人为上市公司，比选申请人应提供股权占公司股份总数 50 %以上的所有股东名称及相应股权比例 ；</w:t>
            </w:r>
          </w:p>
          <w:p>
            <w:pPr>
              <w:pStyle w:val="33"/>
              <w:wordWrap w:val="0"/>
              <w:jc w:val="left"/>
              <w:rPr>
                <w:rFonts w:hAnsi="宋体" w:cs="宋体"/>
                <w:szCs w:val="21"/>
              </w:rPr>
            </w:pPr>
            <w:r>
              <w:rPr>
                <w:rFonts w:hint="eastAsia" w:hAnsi="宋体" w:cs="宋体"/>
                <w:szCs w:val="21"/>
              </w:rPr>
              <w:t>（2）比选申请人投资（控股）或管理的下属企业名称、持有股权（出资额）比例；</w:t>
            </w:r>
          </w:p>
          <w:p>
            <w:pPr>
              <w:pStyle w:val="33"/>
              <w:wordWrap w:val="0"/>
              <w:jc w:val="left"/>
              <w:rPr>
                <w:rFonts w:hAnsi="宋体" w:cs="宋体"/>
                <w:szCs w:val="21"/>
              </w:rPr>
            </w:pPr>
            <w:r>
              <w:rPr>
                <w:rFonts w:hint="eastAsia" w:hAnsi="宋体" w:cs="宋体"/>
                <w:szCs w:val="21"/>
              </w:rPr>
              <w:t>（3）与比选申请人单位负责人（即法定代表人）为同一人的其他单位名称。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72" w:type="dxa"/>
            <w:vAlign w:val="center"/>
          </w:tcPr>
          <w:p>
            <w:pPr>
              <w:spacing w:line="600" w:lineRule="exact"/>
              <w:jc w:val="center"/>
              <w:rPr>
                <w:rFonts w:ascii="宋体" w:hAnsi="宋体" w:cs="宋体"/>
                <w:szCs w:val="21"/>
              </w:rPr>
            </w:pPr>
            <w:r>
              <w:rPr>
                <w:rFonts w:hint="eastAsia" w:ascii="宋体" w:hAnsi="宋体" w:cs="宋体"/>
                <w:szCs w:val="21"/>
              </w:rPr>
              <w:t>备    注</w:t>
            </w:r>
          </w:p>
        </w:tc>
        <w:tc>
          <w:tcPr>
            <w:tcW w:w="7367" w:type="dxa"/>
            <w:gridSpan w:val="9"/>
            <w:vAlign w:val="center"/>
          </w:tcPr>
          <w:p>
            <w:pPr>
              <w:spacing w:line="600" w:lineRule="exact"/>
              <w:rPr>
                <w:rFonts w:ascii="宋体" w:hAnsi="宋体" w:cs="宋体"/>
                <w:szCs w:val="21"/>
              </w:rPr>
            </w:pPr>
          </w:p>
        </w:tc>
      </w:tr>
    </w:tbl>
    <w:p>
      <w:pPr>
        <w:rPr>
          <w:rFonts w:ascii="宋体" w:hAnsi="宋体" w:cs="宋体"/>
          <w:b/>
          <w:szCs w:val="21"/>
        </w:rPr>
      </w:pPr>
    </w:p>
    <w:p>
      <w:pPr>
        <w:spacing w:line="380" w:lineRule="exact"/>
        <w:ind w:firstLine="210" w:firstLineChars="100"/>
        <w:rPr>
          <w:rFonts w:asciiTheme="minorEastAsia" w:hAnsiTheme="minorEastAsia"/>
        </w:rPr>
      </w:pPr>
      <w:r>
        <w:rPr>
          <w:rFonts w:hint="eastAsia" w:asciiTheme="minorEastAsia" w:hAnsiTheme="minorEastAsia"/>
          <w:szCs w:val="21"/>
        </w:rPr>
        <w:t>注：</w:t>
      </w:r>
      <w:r>
        <w:rPr>
          <w:rFonts w:hint="eastAsia" w:asciiTheme="minorEastAsia" w:hAnsiTheme="minorEastAsia"/>
          <w:b/>
          <w:szCs w:val="21"/>
        </w:rPr>
        <w:t>在本表后应附：</w:t>
      </w:r>
      <w:r>
        <w:rPr>
          <w:rFonts w:hint="eastAsia" w:asciiTheme="minorEastAsia" w:hAnsiTheme="minorEastAsia"/>
          <w:bCs/>
          <w:szCs w:val="21"/>
        </w:rPr>
        <w:t>（</w:t>
      </w:r>
      <w:r>
        <w:rPr>
          <w:rFonts w:asciiTheme="minorEastAsia" w:hAnsiTheme="minorEastAsia"/>
          <w:bCs/>
          <w:szCs w:val="21"/>
        </w:rPr>
        <w:t>1）企业法人营业执照副本</w:t>
      </w:r>
      <w:r>
        <w:rPr>
          <w:rFonts w:hint="eastAsia" w:asciiTheme="minorEastAsia" w:hAnsiTheme="minorEastAsia"/>
          <w:bCs/>
          <w:szCs w:val="21"/>
        </w:rPr>
        <w:t>；（2</w:t>
      </w:r>
      <w:r>
        <w:rPr>
          <w:rFonts w:asciiTheme="minorEastAsia" w:hAnsiTheme="minorEastAsia"/>
          <w:bCs/>
          <w:szCs w:val="21"/>
        </w:rPr>
        <w:t>）</w:t>
      </w:r>
      <w:r>
        <w:rPr>
          <w:rFonts w:hint="eastAsia" w:cs="宋体" w:asciiTheme="minorEastAsia" w:hAnsiTheme="minorEastAsia"/>
          <w:szCs w:val="21"/>
        </w:rPr>
        <w:t>基本存款账户信息表（基本账户开户行出具并盖章）</w:t>
      </w:r>
      <w:r>
        <w:rPr>
          <w:rFonts w:hint="eastAsia" w:asciiTheme="minorEastAsia" w:hAnsiTheme="minorEastAsia"/>
          <w:bCs/>
          <w:szCs w:val="21"/>
        </w:rPr>
        <w:t>；</w:t>
      </w:r>
      <w:r>
        <w:rPr>
          <w:rFonts w:hint="eastAsia" w:asciiTheme="minorEastAsia" w:hAnsiTheme="minorEastAsia"/>
          <w:szCs w:val="21"/>
        </w:rPr>
        <w:t>（3）</w:t>
      </w:r>
      <w:r>
        <w:rPr>
          <w:rFonts w:hint="eastAsia" w:asciiTheme="minorEastAsia" w:hAnsiTheme="minorEastAsia"/>
        </w:rPr>
        <w:t>比选申请人在国家企业信用信息公示系统中基础信息(体现股东及出资详细信息)的网页截图或由法定的社会验资机构出具的验资报告或股东出资情况证明，上述资料的</w:t>
      </w:r>
      <w:r>
        <w:rPr>
          <w:rFonts w:hint="eastAsia" w:asciiTheme="minorEastAsia" w:hAnsiTheme="minorEastAsia"/>
          <w:b/>
          <w:szCs w:val="21"/>
        </w:rPr>
        <w:t>影印件（黑白或彩色）。</w:t>
      </w:r>
    </w:p>
    <w:p>
      <w:pPr>
        <w:spacing w:line="380" w:lineRule="exact"/>
        <w:rPr>
          <w:rFonts w:ascii="宋体" w:hAnsi="宋体" w:cs="宋体"/>
          <w:b/>
          <w:szCs w:val="21"/>
        </w:rPr>
        <w:sectPr>
          <w:pgSz w:w="11906" w:h="16838"/>
          <w:pgMar w:top="1440" w:right="1800" w:bottom="1440" w:left="1800" w:header="851" w:footer="992" w:gutter="0"/>
          <w:cols w:space="720" w:num="1"/>
          <w:docGrid w:type="lines" w:linePitch="312" w:charSpace="0"/>
        </w:sectPr>
      </w:pPr>
    </w:p>
    <w:p>
      <w:pPr>
        <w:spacing w:before="240" w:after="60" w:line="312" w:lineRule="auto"/>
        <w:jc w:val="center"/>
        <w:outlineLvl w:val="1"/>
        <w:rPr>
          <w:rFonts w:ascii="宋体" w:hAnsi="宋体" w:cs="宋体"/>
          <w:b/>
          <w:bCs/>
          <w:kern w:val="28"/>
          <w:sz w:val="32"/>
          <w:szCs w:val="32"/>
        </w:rPr>
      </w:pPr>
      <w:bookmarkStart w:id="66" w:name="_Toc60126151"/>
      <w:bookmarkStart w:id="67" w:name="_Toc45866752"/>
      <w:bookmarkStart w:id="68" w:name="_Toc498693997"/>
      <w:r>
        <w:rPr>
          <w:rFonts w:hint="eastAsia" w:ascii="宋体" w:hAnsi="宋体" w:cs="宋体"/>
          <w:b/>
          <w:bCs/>
          <w:kern w:val="28"/>
          <w:sz w:val="32"/>
          <w:szCs w:val="32"/>
        </w:rPr>
        <w:t>（二）近三年承担的项目相关情况表</w:t>
      </w:r>
      <w:bookmarkEnd w:id="66"/>
      <w:bookmarkEnd w:id="67"/>
      <w:bookmarkEnd w:id="68"/>
    </w:p>
    <w:p>
      <w:pPr>
        <w:jc w:val="center"/>
        <w:rPr>
          <w:rFonts w:ascii="宋体" w:hAnsi="宋体" w:cs="宋体"/>
          <w:b/>
          <w:sz w:val="32"/>
          <w:szCs w:val="32"/>
        </w:rPr>
      </w:pPr>
      <w:bookmarkStart w:id="69" w:name="_Toc442175111"/>
      <w:r>
        <w:rPr>
          <w:rFonts w:hint="eastAsia" w:ascii="宋体" w:hAnsi="宋体" w:cs="宋体"/>
          <w:b/>
          <w:sz w:val="32"/>
          <w:szCs w:val="32"/>
        </w:rPr>
        <w:t>(自2022年1月1日起)</w:t>
      </w:r>
      <w:bookmarkEnd w:id="69"/>
    </w:p>
    <w:p>
      <w:pPr>
        <w:pStyle w:val="2"/>
      </w:pPr>
    </w:p>
    <w:tbl>
      <w:tblPr>
        <w:tblStyle w:val="57"/>
        <w:tblW w:w="11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0"/>
        <w:gridCol w:w="1230"/>
        <w:gridCol w:w="1559"/>
        <w:gridCol w:w="992"/>
        <w:gridCol w:w="1780"/>
        <w:gridCol w:w="5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760" w:type="dxa"/>
            <w:vAlign w:val="center"/>
          </w:tcPr>
          <w:p>
            <w:pPr>
              <w:widowControl/>
              <w:spacing w:line="360" w:lineRule="atLeast"/>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1230" w:type="dxa"/>
            <w:tcMar>
              <w:top w:w="0" w:type="dxa"/>
              <w:left w:w="108" w:type="dxa"/>
              <w:bottom w:w="0" w:type="dxa"/>
              <w:right w:w="108" w:type="dxa"/>
            </w:tcMar>
            <w:vAlign w:val="center"/>
          </w:tcPr>
          <w:p>
            <w:pPr>
              <w:widowControl/>
              <w:spacing w:line="360" w:lineRule="atLeast"/>
              <w:jc w:val="center"/>
              <w:rPr>
                <w:rFonts w:cs="宋体" w:asciiTheme="minorEastAsia" w:hAnsiTheme="minorEastAsia"/>
                <w:kern w:val="0"/>
                <w:szCs w:val="21"/>
              </w:rPr>
            </w:pPr>
            <w:r>
              <w:rPr>
                <w:rFonts w:hint="eastAsia" w:ascii="宋体" w:hAnsi="宋体"/>
                <w:szCs w:val="21"/>
              </w:rPr>
              <w:t>项目委托人或委托方及联系方式</w:t>
            </w:r>
          </w:p>
        </w:tc>
        <w:tc>
          <w:tcPr>
            <w:tcW w:w="1559" w:type="dxa"/>
            <w:tcMar>
              <w:top w:w="0" w:type="dxa"/>
              <w:left w:w="108" w:type="dxa"/>
              <w:bottom w:w="0" w:type="dxa"/>
              <w:right w:w="108" w:type="dxa"/>
            </w:tcMar>
            <w:vAlign w:val="center"/>
          </w:tcPr>
          <w:p>
            <w:pPr>
              <w:widowControl/>
              <w:spacing w:line="360" w:lineRule="atLeast"/>
              <w:jc w:val="center"/>
              <w:rPr>
                <w:rFonts w:cs="宋体" w:asciiTheme="minorEastAsia" w:hAnsiTheme="minorEastAsia"/>
                <w:kern w:val="0"/>
                <w:szCs w:val="21"/>
              </w:rPr>
            </w:pPr>
            <w:r>
              <w:rPr>
                <w:rFonts w:hint="eastAsia" w:cs="宋体" w:asciiTheme="minorEastAsia" w:hAnsiTheme="minorEastAsia"/>
                <w:kern w:val="0"/>
                <w:szCs w:val="21"/>
              </w:rPr>
              <w:t>项目名称</w:t>
            </w:r>
          </w:p>
        </w:tc>
        <w:tc>
          <w:tcPr>
            <w:tcW w:w="992" w:type="dxa"/>
            <w:tcMar>
              <w:top w:w="0" w:type="dxa"/>
              <w:left w:w="108" w:type="dxa"/>
              <w:bottom w:w="0" w:type="dxa"/>
              <w:right w:w="108" w:type="dxa"/>
            </w:tcMar>
            <w:vAlign w:val="center"/>
          </w:tcPr>
          <w:p>
            <w:pPr>
              <w:widowControl/>
              <w:spacing w:line="360" w:lineRule="atLeast"/>
              <w:jc w:val="center"/>
              <w:rPr>
                <w:rFonts w:cs="宋体" w:asciiTheme="minorEastAsia" w:hAnsiTheme="minorEastAsia"/>
                <w:kern w:val="0"/>
                <w:szCs w:val="21"/>
              </w:rPr>
            </w:pPr>
            <w:r>
              <w:rPr>
                <w:rFonts w:hint="eastAsia" w:cs="宋体" w:asciiTheme="minorEastAsia" w:hAnsiTheme="minorEastAsia"/>
                <w:kern w:val="0"/>
                <w:szCs w:val="21"/>
              </w:rPr>
              <w:t>合同签订日期</w:t>
            </w:r>
          </w:p>
        </w:tc>
        <w:tc>
          <w:tcPr>
            <w:tcW w:w="1780" w:type="dxa"/>
            <w:tcMar>
              <w:top w:w="0" w:type="dxa"/>
              <w:left w:w="108" w:type="dxa"/>
              <w:bottom w:w="0" w:type="dxa"/>
              <w:right w:w="108" w:type="dxa"/>
            </w:tcMar>
            <w:vAlign w:val="center"/>
          </w:tcPr>
          <w:p>
            <w:pPr>
              <w:pStyle w:val="2"/>
              <w:ind w:left="0" w:leftChars="0" w:firstLine="0" w:firstLineChars="0"/>
              <w:jc w:val="center"/>
              <w:rPr>
                <w:rFonts w:cs="宋体" w:asciiTheme="minorEastAsia" w:hAnsiTheme="minorEastAsia"/>
                <w:kern w:val="0"/>
                <w:szCs w:val="21"/>
              </w:rPr>
            </w:pPr>
          </w:p>
          <w:p>
            <w:pPr>
              <w:pStyle w:val="2"/>
              <w:ind w:left="0" w:leftChars="0" w:firstLine="0" w:firstLineChars="0"/>
              <w:jc w:val="center"/>
            </w:pPr>
            <w:r>
              <w:rPr>
                <w:rFonts w:hint="eastAsia" w:cs="宋体" w:asciiTheme="minorEastAsia" w:hAnsiTheme="minorEastAsia"/>
                <w:kern w:val="0"/>
                <w:szCs w:val="21"/>
              </w:rPr>
              <w:t>工作内容</w:t>
            </w:r>
          </w:p>
        </w:tc>
        <w:tc>
          <w:tcPr>
            <w:tcW w:w="5646" w:type="dxa"/>
            <w:vAlign w:val="center"/>
          </w:tcPr>
          <w:p>
            <w:pPr>
              <w:widowControl/>
              <w:spacing w:line="360" w:lineRule="atLeast"/>
              <w:jc w:val="center"/>
              <w:rPr>
                <w:rFonts w:cs="宋体" w:asciiTheme="minorEastAsia" w:hAnsiTheme="minorEastAsia"/>
                <w:kern w:val="0"/>
                <w:szCs w:val="21"/>
              </w:rPr>
            </w:pPr>
            <w:r>
              <w:rPr>
                <w:rFonts w:hint="eastAsia" w:cs="宋体" w:asciiTheme="minorEastAsia" w:hAnsiTheme="minorEastAsia"/>
                <w:kern w:val="0"/>
                <w:szCs w:val="21"/>
              </w:rPr>
              <w:t>项目描述</w:t>
            </w:r>
          </w:p>
          <w:p>
            <w:pPr>
              <w:widowControl/>
              <w:spacing w:line="360" w:lineRule="atLeast"/>
              <w:jc w:val="center"/>
              <w:rPr>
                <w:rFonts w:cs="宋体" w:asciiTheme="minorEastAsia" w:hAnsiTheme="minorEastAsia"/>
                <w:kern w:val="0"/>
                <w:szCs w:val="21"/>
              </w:rPr>
            </w:pPr>
            <w:r>
              <w:rPr>
                <w:rFonts w:hint="eastAsia" w:cs="宋体" w:asciiTheme="minorEastAsia" w:hAnsiTheme="minorEastAsia"/>
                <w:kern w:val="0"/>
                <w:szCs w:val="21"/>
              </w:rPr>
              <w:t>（应反映资格审查条件及评标加分对应的内容）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760" w:type="dxa"/>
          </w:tcPr>
          <w:p>
            <w:pPr>
              <w:widowControl/>
              <w:spacing w:line="540" w:lineRule="atLeast"/>
              <w:jc w:val="center"/>
              <w:rPr>
                <w:rFonts w:cs="宋体" w:asciiTheme="minorEastAsia" w:hAnsiTheme="minorEastAsia"/>
                <w:kern w:val="0"/>
                <w:szCs w:val="21"/>
              </w:rPr>
            </w:pPr>
          </w:p>
        </w:tc>
        <w:tc>
          <w:tcPr>
            <w:tcW w:w="1230" w:type="dxa"/>
            <w:tcMar>
              <w:top w:w="0" w:type="dxa"/>
              <w:left w:w="108" w:type="dxa"/>
              <w:bottom w:w="0" w:type="dxa"/>
              <w:right w:w="108" w:type="dxa"/>
            </w:tcMar>
            <w:vAlign w:val="center"/>
          </w:tcPr>
          <w:p>
            <w:pPr>
              <w:widowControl/>
              <w:spacing w:line="540" w:lineRule="atLeast"/>
              <w:jc w:val="center"/>
              <w:rPr>
                <w:rFonts w:cs="宋体" w:asciiTheme="minorEastAsia" w:hAnsiTheme="minorEastAsia"/>
                <w:kern w:val="0"/>
                <w:szCs w:val="21"/>
              </w:rPr>
            </w:pPr>
          </w:p>
        </w:tc>
        <w:tc>
          <w:tcPr>
            <w:tcW w:w="1559" w:type="dxa"/>
            <w:tcMar>
              <w:top w:w="0" w:type="dxa"/>
              <w:left w:w="108" w:type="dxa"/>
              <w:bottom w:w="0" w:type="dxa"/>
              <w:right w:w="108" w:type="dxa"/>
            </w:tcMar>
            <w:vAlign w:val="center"/>
          </w:tcPr>
          <w:p>
            <w:pPr>
              <w:widowControl/>
              <w:spacing w:line="540" w:lineRule="atLeast"/>
              <w:jc w:val="center"/>
              <w:rPr>
                <w:rFonts w:cs="宋体" w:asciiTheme="minorEastAsia" w:hAnsiTheme="minorEastAsia"/>
                <w:kern w:val="0"/>
                <w:szCs w:val="21"/>
              </w:rPr>
            </w:pPr>
          </w:p>
        </w:tc>
        <w:tc>
          <w:tcPr>
            <w:tcW w:w="992" w:type="dxa"/>
            <w:tcMar>
              <w:top w:w="0" w:type="dxa"/>
              <w:left w:w="108" w:type="dxa"/>
              <w:bottom w:w="0" w:type="dxa"/>
              <w:right w:w="108" w:type="dxa"/>
            </w:tcMar>
            <w:vAlign w:val="center"/>
          </w:tcPr>
          <w:p>
            <w:pPr>
              <w:widowControl/>
              <w:spacing w:line="540" w:lineRule="atLeast"/>
              <w:jc w:val="center"/>
              <w:rPr>
                <w:rFonts w:cs="宋体" w:asciiTheme="minorEastAsia" w:hAnsiTheme="minorEastAsia"/>
                <w:kern w:val="0"/>
                <w:szCs w:val="21"/>
              </w:rPr>
            </w:pPr>
          </w:p>
        </w:tc>
        <w:tc>
          <w:tcPr>
            <w:tcW w:w="1780" w:type="dxa"/>
            <w:tcMar>
              <w:top w:w="0" w:type="dxa"/>
              <w:left w:w="108" w:type="dxa"/>
              <w:bottom w:w="0" w:type="dxa"/>
              <w:right w:w="108" w:type="dxa"/>
            </w:tcMar>
            <w:vAlign w:val="center"/>
          </w:tcPr>
          <w:p>
            <w:pPr>
              <w:widowControl/>
              <w:spacing w:line="540" w:lineRule="atLeast"/>
              <w:jc w:val="center"/>
              <w:rPr>
                <w:rFonts w:cs="宋体" w:asciiTheme="minorEastAsia" w:hAnsiTheme="minorEastAsia"/>
                <w:kern w:val="0"/>
                <w:szCs w:val="21"/>
              </w:rPr>
            </w:pPr>
          </w:p>
        </w:tc>
        <w:tc>
          <w:tcPr>
            <w:tcW w:w="5646" w:type="dxa"/>
          </w:tcPr>
          <w:p>
            <w:pPr>
              <w:widowControl/>
              <w:spacing w:line="540" w:lineRule="atLeast"/>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760" w:type="dxa"/>
          </w:tcPr>
          <w:p>
            <w:pPr>
              <w:widowControl/>
              <w:spacing w:line="540" w:lineRule="atLeast"/>
              <w:jc w:val="center"/>
              <w:rPr>
                <w:rFonts w:cs="宋体" w:asciiTheme="minorEastAsia" w:hAnsiTheme="minorEastAsia"/>
                <w:kern w:val="0"/>
                <w:szCs w:val="21"/>
              </w:rPr>
            </w:pPr>
          </w:p>
        </w:tc>
        <w:tc>
          <w:tcPr>
            <w:tcW w:w="1230" w:type="dxa"/>
            <w:tcMar>
              <w:top w:w="0" w:type="dxa"/>
              <w:left w:w="108" w:type="dxa"/>
              <w:bottom w:w="0" w:type="dxa"/>
              <w:right w:w="108" w:type="dxa"/>
            </w:tcMar>
            <w:vAlign w:val="center"/>
          </w:tcPr>
          <w:p>
            <w:pPr>
              <w:widowControl/>
              <w:spacing w:line="540" w:lineRule="atLeast"/>
              <w:jc w:val="center"/>
              <w:rPr>
                <w:rFonts w:cs="宋体" w:asciiTheme="minorEastAsia" w:hAnsiTheme="minorEastAsia"/>
                <w:kern w:val="0"/>
                <w:szCs w:val="21"/>
              </w:rPr>
            </w:pPr>
          </w:p>
        </w:tc>
        <w:tc>
          <w:tcPr>
            <w:tcW w:w="1559" w:type="dxa"/>
            <w:tcMar>
              <w:top w:w="0" w:type="dxa"/>
              <w:left w:w="108" w:type="dxa"/>
              <w:bottom w:w="0" w:type="dxa"/>
              <w:right w:w="108" w:type="dxa"/>
            </w:tcMar>
            <w:vAlign w:val="center"/>
          </w:tcPr>
          <w:p>
            <w:pPr>
              <w:widowControl/>
              <w:spacing w:line="540" w:lineRule="atLeast"/>
              <w:jc w:val="center"/>
              <w:rPr>
                <w:rFonts w:cs="宋体" w:asciiTheme="minorEastAsia" w:hAnsiTheme="minorEastAsia"/>
                <w:kern w:val="0"/>
                <w:szCs w:val="21"/>
              </w:rPr>
            </w:pPr>
          </w:p>
        </w:tc>
        <w:tc>
          <w:tcPr>
            <w:tcW w:w="992" w:type="dxa"/>
            <w:tcMar>
              <w:top w:w="0" w:type="dxa"/>
              <w:left w:w="108" w:type="dxa"/>
              <w:bottom w:w="0" w:type="dxa"/>
              <w:right w:w="108" w:type="dxa"/>
            </w:tcMar>
            <w:vAlign w:val="center"/>
          </w:tcPr>
          <w:p>
            <w:pPr>
              <w:widowControl/>
              <w:spacing w:line="540" w:lineRule="atLeast"/>
              <w:jc w:val="center"/>
              <w:rPr>
                <w:rFonts w:cs="宋体" w:asciiTheme="minorEastAsia" w:hAnsiTheme="minorEastAsia"/>
                <w:kern w:val="0"/>
                <w:szCs w:val="21"/>
              </w:rPr>
            </w:pPr>
          </w:p>
        </w:tc>
        <w:tc>
          <w:tcPr>
            <w:tcW w:w="1780" w:type="dxa"/>
            <w:tcMar>
              <w:top w:w="0" w:type="dxa"/>
              <w:left w:w="108" w:type="dxa"/>
              <w:bottom w:w="0" w:type="dxa"/>
              <w:right w:w="108" w:type="dxa"/>
            </w:tcMar>
            <w:vAlign w:val="center"/>
          </w:tcPr>
          <w:p>
            <w:pPr>
              <w:widowControl/>
              <w:spacing w:line="540" w:lineRule="atLeast"/>
              <w:jc w:val="center"/>
              <w:rPr>
                <w:rFonts w:cs="宋体" w:asciiTheme="minorEastAsia" w:hAnsiTheme="minorEastAsia"/>
                <w:kern w:val="0"/>
                <w:szCs w:val="21"/>
              </w:rPr>
            </w:pPr>
          </w:p>
        </w:tc>
        <w:tc>
          <w:tcPr>
            <w:tcW w:w="5646" w:type="dxa"/>
          </w:tcPr>
          <w:p>
            <w:pPr>
              <w:widowControl/>
              <w:spacing w:line="540" w:lineRule="atLeast"/>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760" w:type="dxa"/>
          </w:tcPr>
          <w:p>
            <w:pPr>
              <w:widowControl/>
              <w:spacing w:line="540" w:lineRule="atLeast"/>
              <w:jc w:val="center"/>
              <w:rPr>
                <w:rFonts w:cs="宋体" w:asciiTheme="minorEastAsia" w:hAnsiTheme="minorEastAsia"/>
                <w:kern w:val="0"/>
                <w:szCs w:val="21"/>
              </w:rPr>
            </w:pPr>
          </w:p>
        </w:tc>
        <w:tc>
          <w:tcPr>
            <w:tcW w:w="1230" w:type="dxa"/>
            <w:tcMar>
              <w:top w:w="0" w:type="dxa"/>
              <w:left w:w="108" w:type="dxa"/>
              <w:bottom w:w="0" w:type="dxa"/>
              <w:right w:w="108" w:type="dxa"/>
            </w:tcMar>
            <w:vAlign w:val="center"/>
          </w:tcPr>
          <w:p>
            <w:pPr>
              <w:widowControl/>
              <w:spacing w:line="540" w:lineRule="atLeast"/>
              <w:jc w:val="center"/>
              <w:rPr>
                <w:rFonts w:cs="宋体" w:asciiTheme="minorEastAsia" w:hAnsiTheme="minorEastAsia"/>
                <w:kern w:val="0"/>
                <w:szCs w:val="21"/>
              </w:rPr>
            </w:pPr>
          </w:p>
        </w:tc>
        <w:tc>
          <w:tcPr>
            <w:tcW w:w="1559" w:type="dxa"/>
            <w:tcMar>
              <w:top w:w="0" w:type="dxa"/>
              <w:left w:w="108" w:type="dxa"/>
              <w:bottom w:w="0" w:type="dxa"/>
              <w:right w:w="108" w:type="dxa"/>
            </w:tcMar>
            <w:vAlign w:val="center"/>
          </w:tcPr>
          <w:p>
            <w:pPr>
              <w:widowControl/>
              <w:spacing w:line="540" w:lineRule="atLeast"/>
              <w:jc w:val="center"/>
              <w:rPr>
                <w:rFonts w:cs="宋体" w:asciiTheme="minorEastAsia" w:hAnsiTheme="minorEastAsia"/>
                <w:kern w:val="0"/>
                <w:szCs w:val="21"/>
              </w:rPr>
            </w:pPr>
          </w:p>
        </w:tc>
        <w:tc>
          <w:tcPr>
            <w:tcW w:w="992" w:type="dxa"/>
            <w:tcMar>
              <w:top w:w="0" w:type="dxa"/>
              <w:left w:w="108" w:type="dxa"/>
              <w:bottom w:w="0" w:type="dxa"/>
              <w:right w:w="108" w:type="dxa"/>
            </w:tcMar>
            <w:vAlign w:val="center"/>
          </w:tcPr>
          <w:p>
            <w:pPr>
              <w:widowControl/>
              <w:spacing w:line="540" w:lineRule="atLeast"/>
              <w:jc w:val="center"/>
              <w:rPr>
                <w:rFonts w:cs="宋体" w:asciiTheme="minorEastAsia" w:hAnsiTheme="minorEastAsia"/>
                <w:kern w:val="0"/>
                <w:szCs w:val="21"/>
              </w:rPr>
            </w:pPr>
          </w:p>
        </w:tc>
        <w:tc>
          <w:tcPr>
            <w:tcW w:w="1780" w:type="dxa"/>
            <w:tcMar>
              <w:top w:w="0" w:type="dxa"/>
              <w:left w:w="108" w:type="dxa"/>
              <w:bottom w:w="0" w:type="dxa"/>
              <w:right w:w="108" w:type="dxa"/>
            </w:tcMar>
            <w:vAlign w:val="center"/>
          </w:tcPr>
          <w:p>
            <w:pPr>
              <w:widowControl/>
              <w:spacing w:line="540" w:lineRule="atLeast"/>
              <w:jc w:val="center"/>
              <w:rPr>
                <w:rFonts w:cs="宋体" w:asciiTheme="minorEastAsia" w:hAnsiTheme="minorEastAsia"/>
                <w:kern w:val="0"/>
                <w:szCs w:val="21"/>
              </w:rPr>
            </w:pPr>
          </w:p>
        </w:tc>
        <w:tc>
          <w:tcPr>
            <w:tcW w:w="5646" w:type="dxa"/>
          </w:tcPr>
          <w:p>
            <w:pPr>
              <w:widowControl/>
              <w:spacing w:line="540" w:lineRule="atLeast"/>
              <w:jc w:val="center"/>
              <w:rPr>
                <w:rFonts w:cs="宋体" w:asciiTheme="minorEastAsia" w:hAnsiTheme="minorEastAsia"/>
                <w:kern w:val="0"/>
                <w:szCs w:val="21"/>
              </w:rPr>
            </w:pPr>
          </w:p>
        </w:tc>
      </w:tr>
    </w:tbl>
    <w:p>
      <w:pPr>
        <w:rPr>
          <w:rFonts w:asciiTheme="minorEastAsia" w:hAnsiTheme="minorEastAsia"/>
        </w:rPr>
      </w:pPr>
      <w:r>
        <w:rPr>
          <w:rFonts w:hint="eastAsia" w:asciiTheme="minorEastAsia" w:hAnsiTheme="minorEastAsia"/>
        </w:rPr>
        <w:t>注：1.类似业绩的完成年份要求均为</w:t>
      </w:r>
      <w:r>
        <w:rPr>
          <w:rFonts w:asciiTheme="minorEastAsia" w:hAnsiTheme="minorEastAsia"/>
        </w:rPr>
        <w:t>20</w:t>
      </w:r>
      <w:r>
        <w:rPr>
          <w:rFonts w:hint="eastAsia" w:asciiTheme="minorEastAsia" w:hAnsiTheme="minorEastAsia"/>
        </w:rPr>
        <w:t>22年</w:t>
      </w:r>
      <w:r>
        <w:rPr>
          <w:rFonts w:asciiTheme="minorEastAsia" w:hAnsiTheme="minorEastAsia"/>
        </w:rPr>
        <w:t>1月1日起</w:t>
      </w:r>
      <w:r>
        <w:rPr>
          <w:rFonts w:hint="eastAsia" w:asciiTheme="minorEastAsia" w:hAnsiTheme="minorEastAsia"/>
        </w:rPr>
        <w:t>至今，</w:t>
      </w:r>
      <w:r>
        <w:rPr>
          <w:rFonts w:hint="eastAsia" w:cs="宋体" w:asciiTheme="minorEastAsia" w:hAnsiTheme="minorEastAsia"/>
          <w:kern w:val="0"/>
          <w:szCs w:val="21"/>
        </w:rPr>
        <w:t>以合同协议书签订时间为准</w:t>
      </w:r>
      <w:r>
        <w:rPr>
          <w:rFonts w:hint="eastAsia" w:asciiTheme="minorEastAsia" w:hAnsiTheme="minorEastAsia"/>
        </w:rPr>
        <w:t>。</w:t>
      </w:r>
    </w:p>
    <w:p>
      <w:pPr>
        <w:rPr>
          <w:rFonts w:cs="宋体" w:asciiTheme="minorEastAsia" w:hAnsiTheme="minorEastAsia"/>
          <w:kern w:val="0"/>
          <w:szCs w:val="21"/>
        </w:rPr>
      </w:pPr>
      <w:r>
        <w:rPr>
          <w:rFonts w:hint="eastAsia" w:asciiTheme="minorEastAsia" w:hAnsiTheme="minorEastAsia"/>
        </w:rPr>
        <w:t xml:space="preserve">    2.表中的“合同签订日期”格式统一以阿拉伯数字表示。如：2022年1月1日，填写为20220101；2022年1月，填写为202201；2022年，填写为2022。</w:t>
      </w:r>
    </w:p>
    <w:p>
      <w:pPr>
        <w:autoSpaceDE w:val="0"/>
        <w:autoSpaceDN w:val="0"/>
        <w:adjustRightInd w:val="0"/>
        <w:ind w:firstLine="420" w:firstLineChars="200"/>
        <w:jc w:val="left"/>
        <w:rPr>
          <w:rFonts w:cs="宋体" w:asciiTheme="minorEastAsia" w:hAnsiTheme="minorEastAsia"/>
          <w:kern w:val="0"/>
          <w:sz w:val="20"/>
          <w:szCs w:val="20"/>
        </w:rPr>
      </w:pPr>
      <w:r>
        <w:rPr>
          <w:rFonts w:hint="eastAsia" w:cs="宋体" w:asciiTheme="minorEastAsia" w:hAnsiTheme="minorEastAsia"/>
          <w:kern w:val="0"/>
          <w:szCs w:val="21"/>
        </w:rPr>
        <w:t>3.比选申请人所完成项目的业绩证明材料包括：委托合同协议书的影印件（黑白或彩色），附于本表后。</w:t>
      </w:r>
    </w:p>
    <w:p>
      <w:pPr>
        <w:adjustRightInd w:val="0"/>
        <w:snapToGrid w:val="0"/>
        <w:spacing w:line="276" w:lineRule="auto"/>
        <w:ind w:firstLine="420" w:firstLineChars="200"/>
        <w:jc w:val="left"/>
        <w:rPr>
          <w:rFonts w:asciiTheme="minorEastAsia" w:hAnsiTheme="minorEastAsia"/>
        </w:rPr>
      </w:pPr>
      <w:r>
        <w:rPr>
          <w:rFonts w:hint="eastAsia" w:asciiTheme="minorEastAsia" w:hAnsiTheme="minorEastAsia"/>
        </w:rPr>
        <w:t>4.如近年来，比选申请人法人机构发生合法变更或重组或法人名称变更时，应提供相关部门的合法批件或其他相关证明材料来证明其所附业绩的继承性。具有母子关系公司，业绩不能互用。如涉及企业分、合的，应提供相关部门的合法批件或其他相关证明。</w:t>
      </w:r>
    </w:p>
    <w:p>
      <w:pPr>
        <w:adjustRightInd w:val="0"/>
        <w:snapToGrid w:val="0"/>
        <w:spacing w:line="276" w:lineRule="auto"/>
        <w:ind w:firstLine="420" w:firstLineChars="200"/>
        <w:jc w:val="left"/>
        <w:rPr>
          <w:rFonts w:asciiTheme="minorEastAsia" w:hAnsiTheme="minorEastAsia"/>
        </w:rPr>
      </w:pPr>
      <w:r>
        <w:rPr>
          <w:rFonts w:hint="eastAsia" w:asciiTheme="minorEastAsia" w:hAnsiTheme="minorEastAsia"/>
        </w:rPr>
        <w:t>5.以下情况业绩视为无效：</w:t>
      </w:r>
    </w:p>
    <w:p>
      <w:pPr>
        <w:adjustRightInd w:val="0"/>
        <w:snapToGrid w:val="0"/>
        <w:spacing w:line="276" w:lineRule="auto"/>
        <w:ind w:firstLine="420" w:firstLineChars="200"/>
        <w:jc w:val="left"/>
        <w:rPr>
          <w:rFonts w:asciiTheme="minorEastAsia" w:hAnsiTheme="minorEastAsia"/>
        </w:rPr>
      </w:pPr>
      <w:r>
        <w:rPr>
          <w:rFonts w:hint="eastAsia" w:asciiTheme="minorEastAsia" w:hAnsiTheme="minorEastAsia"/>
        </w:rPr>
        <w:t xml:space="preserve">   （1）未附合格证明材料或证明材料不完整的业绩；（2）不满足资格审查条件的业绩。（3）不能体现签订时间、合同范围、合同签署页内容。</w:t>
      </w:r>
    </w:p>
    <w:p>
      <w:pPr>
        <w:pStyle w:val="2"/>
      </w:pPr>
    </w:p>
    <w:p>
      <w:pPr>
        <w:jc w:val="center"/>
        <w:rPr>
          <w:rFonts w:ascii="宋体" w:hAnsi="宋体" w:cs="宋体"/>
          <w:bCs/>
          <w:szCs w:val="21"/>
        </w:rPr>
        <w:sectPr>
          <w:headerReference r:id="rId5" w:type="default"/>
          <w:footerReference r:id="rId6" w:type="default"/>
          <w:pgSz w:w="16838" w:h="11906" w:orient="landscape"/>
          <w:pgMar w:top="1701" w:right="1418" w:bottom="1418" w:left="1418" w:header="851" w:footer="992" w:gutter="0"/>
          <w:cols w:space="720" w:num="1"/>
          <w:docGrid w:linePitch="312" w:charSpace="0"/>
        </w:sectPr>
      </w:pPr>
    </w:p>
    <w:p>
      <w:pPr>
        <w:numPr>
          <w:ilvl w:val="0"/>
          <w:numId w:val="7"/>
        </w:numPr>
        <w:jc w:val="center"/>
        <w:rPr>
          <w:rFonts w:ascii="宋体" w:hAnsi="宋体" w:cs="宋体"/>
          <w:b/>
          <w:bCs/>
          <w:sz w:val="32"/>
          <w:szCs w:val="32"/>
        </w:rPr>
      </w:pPr>
      <w:bookmarkStart w:id="70" w:name="_Toc12373"/>
      <w:bookmarkStart w:id="71" w:name="_Toc24800"/>
      <w:r>
        <w:rPr>
          <w:rFonts w:hint="eastAsia" w:ascii="宋体" w:hAnsi="宋体" w:cs="宋体"/>
          <w:b/>
          <w:sz w:val="32"/>
          <w:szCs w:val="32"/>
        </w:rPr>
        <w:t>拟投入本项目的</w:t>
      </w:r>
      <w:r>
        <w:rPr>
          <w:rFonts w:hint="eastAsia" w:ascii="宋体" w:hAnsi="宋体" w:cs="宋体"/>
          <w:b/>
          <w:bCs/>
          <w:sz w:val="32"/>
          <w:szCs w:val="32"/>
        </w:rPr>
        <w:t xml:space="preserve">项目负责人资历情况  </w:t>
      </w:r>
    </w:p>
    <w:p>
      <w:pPr>
        <w:pStyle w:val="2"/>
        <w:numPr>
          <w:ilvl w:val="255"/>
          <w:numId w:val="0"/>
        </w:numPr>
        <w:ind w:left="840" w:leftChars="400"/>
      </w:pPr>
    </w:p>
    <w:tbl>
      <w:tblPr>
        <w:tblStyle w:val="57"/>
        <w:tblW w:w="13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613"/>
        <w:gridCol w:w="1229"/>
        <w:gridCol w:w="1471"/>
        <w:gridCol w:w="2237"/>
        <w:gridCol w:w="2740"/>
        <w:gridCol w:w="4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737" w:type="dxa"/>
            <w:gridSpan w:val="7"/>
            <w:vAlign w:val="center"/>
          </w:tcPr>
          <w:p>
            <w:pPr>
              <w:jc w:val="center"/>
              <w:rPr>
                <w:rFonts w:asciiTheme="minorEastAsia" w:hAnsiTheme="minorEastAsia"/>
                <w:sz w:val="18"/>
                <w:szCs w:val="18"/>
              </w:rPr>
            </w:pPr>
            <w:r>
              <w:rPr>
                <w:rFonts w:hint="eastAsia" w:asciiTheme="minorEastAsia" w:hAnsiTheme="minorEastAsia"/>
                <w:sz w:val="18"/>
                <w:szCs w:val="18"/>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24" w:type="dxa"/>
            <w:vAlign w:val="center"/>
          </w:tcPr>
          <w:p>
            <w:pPr>
              <w:jc w:val="center"/>
              <w:rPr>
                <w:rFonts w:asciiTheme="minorEastAsia" w:hAnsiTheme="minorEastAsia"/>
                <w:sz w:val="18"/>
                <w:szCs w:val="18"/>
              </w:rPr>
            </w:pPr>
            <w:r>
              <w:rPr>
                <w:rFonts w:hint="eastAsia" w:asciiTheme="minorEastAsia" w:hAnsiTheme="minorEastAsia"/>
                <w:sz w:val="18"/>
                <w:szCs w:val="18"/>
              </w:rPr>
              <w:t>姓名</w:t>
            </w:r>
          </w:p>
        </w:tc>
        <w:tc>
          <w:tcPr>
            <w:tcW w:w="1842" w:type="dxa"/>
            <w:gridSpan w:val="2"/>
            <w:vAlign w:val="center"/>
          </w:tcPr>
          <w:p>
            <w:pPr>
              <w:jc w:val="center"/>
              <w:rPr>
                <w:rFonts w:asciiTheme="minorEastAsia" w:hAnsiTheme="minorEastAsia"/>
                <w:sz w:val="18"/>
                <w:szCs w:val="18"/>
              </w:rPr>
            </w:pPr>
          </w:p>
        </w:tc>
        <w:tc>
          <w:tcPr>
            <w:tcW w:w="1471" w:type="dxa"/>
            <w:vAlign w:val="center"/>
          </w:tcPr>
          <w:p>
            <w:pPr>
              <w:jc w:val="center"/>
              <w:rPr>
                <w:rFonts w:asciiTheme="minorEastAsia" w:hAnsiTheme="minorEastAsia"/>
                <w:sz w:val="18"/>
                <w:szCs w:val="18"/>
              </w:rPr>
            </w:pPr>
            <w:r>
              <w:rPr>
                <w:rFonts w:hint="eastAsia" w:asciiTheme="minorEastAsia" w:hAnsiTheme="minorEastAsia"/>
                <w:sz w:val="18"/>
                <w:szCs w:val="18"/>
              </w:rPr>
              <w:t>年龄</w:t>
            </w:r>
          </w:p>
        </w:tc>
        <w:tc>
          <w:tcPr>
            <w:tcW w:w="2237" w:type="dxa"/>
            <w:vAlign w:val="center"/>
          </w:tcPr>
          <w:p>
            <w:pPr>
              <w:jc w:val="center"/>
              <w:rPr>
                <w:rFonts w:asciiTheme="minorEastAsia" w:hAnsiTheme="minorEastAsia"/>
                <w:sz w:val="18"/>
                <w:szCs w:val="18"/>
              </w:rPr>
            </w:pPr>
          </w:p>
        </w:tc>
        <w:tc>
          <w:tcPr>
            <w:tcW w:w="2740" w:type="dxa"/>
            <w:vAlign w:val="center"/>
          </w:tcPr>
          <w:p>
            <w:pPr>
              <w:jc w:val="center"/>
              <w:rPr>
                <w:rFonts w:asciiTheme="minorEastAsia" w:hAnsiTheme="minorEastAsia"/>
                <w:sz w:val="18"/>
                <w:szCs w:val="18"/>
              </w:rPr>
            </w:pPr>
            <w:r>
              <w:rPr>
                <w:rFonts w:hint="eastAsia" w:asciiTheme="minorEastAsia" w:hAnsiTheme="minorEastAsia"/>
                <w:sz w:val="18"/>
                <w:szCs w:val="18"/>
              </w:rPr>
              <w:t>身份证号码</w:t>
            </w:r>
          </w:p>
        </w:tc>
        <w:tc>
          <w:tcPr>
            <w:tcW w:w="4323" w:type="dxa"/>
            <w:vAlign w:val="center"/>
          </w:tcPr>
          <w:p>
            <w:pPr>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124" w:type="dxa"/>
            <w:vAlign w:val="center"/>
          </w:tcPr>
          <w:p>
            <w:pPr>
              <w:jc w:val="center"/>
              <w:rPr>
                <w:rFonts w:asciiTheme="minorEastAsia" w:hAnsiTheme="minorEastAsia"/>
                <w:sz w:val="18"/>
                <w:szCs w:val="18"/>
              </w:rPr>
            </w:pPr>
            <w:r>
              <w:rPr>
                <w:rFonts w:hint="eastAsia" w:asciiTheme="minorEastAsia" w:hAnsiTheme="minorEastAsia"/>
                <w:sz w:val="18"/>
                <w:szCs w:val="18"/>
              </w:rPr>
              <w:t>是否要求提供社保资料</w:t>
            </w:r>
          </w:p>
        </w:tc>
        <w:tc>
          <w:tcPr>
            <w:tcW w:w="5550" w:type="dxa"/>
            <w:gridSpan w:val="4"/>
            <w:vAlign w:val="center"/>
          </w:tcPr>
          <w:p>
            <w:pPr>
              <w:jc w:val="center"/>
              <w:rPr>
                <w:rFonts w:asciiTheme="minorEastAsia" w:hAnsiTheme="minorEastAsia"/>
                <w:sz w:val="18"/>
                <w:szCs w:val="18"/>
              </w:rPr>
            </w:pPr>
            <w:r>
              <w:rPr>
                <w:rFonts w:hint="eastAsia" w:asciiTheme="minorEastAsia" w:hAnsiTheme="minorEastAsia"/>
                <w:sz w:val="18"/>
                <w:szCs w:val="18"/>
              </w:rPr>
              <w:t>是</w:t>
            </w:r>
          </w:p>
        </w:tc>
        <w:tc>
          <w:tcPr>
            <w:tcW w:w="2740" w:type="dxa"/>
            <w:vAlign w:val="center"/>
          </w:tcPr>
          <w:p>
            <w:pPr>
              <w:jc w:val="center"/>
              <w:rPr>
                <w:rFonts w:asciiTheme="minorEastAsia" w:hAnsiTheme="minorEastAsia"/>
                <w:sz w:val="18"/>
                <w:szCs w:val="18"/>
              </w:rPr>
            </w:pPr>
            <w:r>
              <w:rPr>
                <w:rFonts w:hint="eastAsia" w:asciiTheme="minorEastAsia" w:hAnsiTheme="minorEastAsia"/>
                <w:sz w:val="18"/>
                <w:szCs w:val="18"/>
              </w:rPr>
              <w:t>提供社保</w:t>
            </w:r>
          </w:p>
          <w:p>
            <w:pPr>
              <w:jc w:val="center"/>
              <w:rPr>
                <w:rFonts w:asciiTheme="minorEastAsia" w:hAnsiTheme="minorEastAsia"/>
                <w:sz w:val="18"/>
                <w:szCs w:val="18"/>
              </w:rPr>
            </w:pPr>
            <w:r>
              <w:rPr>
                <w:rFonts w:hint="eastAsia" w:asciiTheme="minorEastAsia" w:hAnsiTheme="minorEastAsia"/>
                <w:sz w:val="18"/>
                <w:szCs w:val="18"/>
              </w:rPr>
              <w:t>时间段</w:t>
            </w:r>
          </w:p>
        </w:tc>
        <w:tc>
          <w:tcPr>
            <w:tcW w:w="4323" w:type="dxa"/>
            <w:vAlign w:val="center"/>
          </w:tcPr>
          <w:p>
            <w:pPr>
              <w:jc w:val="center"/>
              <w:rPr>
                <w:rFonts w:asciiTheme="minorEastAsia" w:hAnsiTheme="minorEastAsia"/>
                <w:sz w:val="18"/>
                <w:szCs w:val="18"/>
              </w:rPr>
            </w:pPr>
            <w:r>
              <w:rPr>
                <w:rFonts w:hint="eastAsia" w:asciiTheme="minorEastAsia" w:hAnsiTheme="minorEastAsia"/>
                <w:sz w:val="18"/>
                <w:szCs w:val="18"/>
              </w:rPr>
              <w:t>年月～年月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1737" w:type="dxa"/>
            <w:gridSpan w:val="2"/>
            <w:vAlign w:val="center"/>
          </w:tcPr>
          <w:p>
            <w:pPr>
              <w:jc w:val="center"/>
              <w:rPr>
                <w:rFonts w:asciiTheme="minorEastAsia" w:hAnsiTheme="minorEastAsia"/>
                <w:sz w:val="18"/>
                <w:szCs w:val="18"/>
              </w:rPr>
            </w:pPr>
            <w:r>
              <w:rPr>
                <w:rFonts w:hint="eastAsia" w:asciiTheme="minorEastAsia" w:hAnsiTheme="minorEastAsia"/>
                <w:sz w:val="18"/>
                <w:szCs w:val="18"/>
              </w:rPr>
              <w:t>证书</w:t>
            </w:r>
          </w:p>
        </w:tc>
        <w:tc>
          <w:tcPr>
            <w:tcW w:w="4937" w:type="dxa"/>
            <w:gridSpan w:val="3"/>
            <w:vAlign w:val="center"/>
          </w:tcPr>
          <w:p>
            <w:pPr>
              <w:jc w:val="left"/>
              <w:rPr>
                <w:rFonts w:asciiTheme="minorEastAsia" w:hAnsiTheme="minorEastAsia"/>
                <w:sz w:val="18"/>
                <w:szCs w:val="18"/>
              </w:rPr>
            </w:pPr>
            <w:r>
              <w:rPr>
                <w:rFonts w:hint="eastAsia" w:asciiTheme="minorEastAsia" w:hAnsiTheme="minorEastAsia"/>
                <w:sz w:val="18"/>
                <w:szCs w:val="18"/>
              </w:rPr>
              <w:t>□中国注册会计师（CPA）证书</w:t>
            </w:r>
          </w:p>
          <w:p>
            <w:pPr>
              <w:jc w:val="left"/>
              <w:rPr>
                <w:rFonts w:asciiTheme="minorEastAsia" w:hAnsiTheme="minorEastAsia"/>
                <w:sz w:val="18"/>
                <w:szCs w:val="18"/>
              </w:rPr>
            </w:pPr>
            <w:r>
              <w:rPr>
                <w:rFonts w:hint="eastAsia" w:asciiTheme="minorEastAsia" w:hAnsiTheme="minorEastAsia"/>
                <w:sz w:val="18"/>
                <w:szCs w:val="18"/>
              </w:rPr>
              <w:t>□国际注册内部审计师（CIA）证书</w:t>
            </w:r>
          </w:p>
          <w:p>
            <w:pPr>
              <w:jc w:val="left"/>
              <w:rPr>
                <w:rFonts w:asciiTheme="minorEastAsia" w:hAnsiTheme="minorEastAsia" w:eastAsiaTheme="minorEastAsia"/>
                <w:sz w:val="18"/>
                <w:szCs w:val="18"/>
              </w:rPr>
            </w:pPr>
            <w:r>
              <w:rPr>
                <w:rFonts w:hint="eastAsia" w:asciiTheme="minorEastAsia" w:hAnsiTheme="minorEastAsia"/>
                <w:sz w:val="18"/>
                <w:szCs w:val="18"/>
              </w:rPr>
              <w:t>□国际注册内部控制师（CICS/CICP）证书</w:t>
            </w:r>
          </w:p>
        </w:tc>
        <w:tc>
          <w:tcPr>
            <w:tcW w:w="2740" w:type="dxa"/>
            <w:vAlign w:val="center"/>
          </w:tcPr>
          <w:p>
            <w:pPr>
              <w:jc w:val="center"/>
              <w:rPr>
                <w:rFonts w:asciiTheme="minorEastAsia" w:hAnsiTheme="minorEastAsia"/>
                <w:sz w:val="18"/>
                <w:szCs w:val="18"/>
              </w:rPr>
            </w:pPr>
            <w:r>
              <w:rPr>
                <w:rFonts w:hint="eastAsia" w:ascii="宋体" w:hAnsi="宋体"/>
                <w:sz w:val="18"/>
                <w:szCs w:val="18"/>
              </w:rPr>
              <w:t>证书编号</w:t>
            </w:r>
          </w:p>
        </w:tc>
        <w:tc>
          <w:tcPr>
            <w:tcW w:w="4323" w:type="dxa"/>
            <w:vAlign w:val="center"/>
          </w:tcPr>
          <w:p>
            <w:pPr>
              <w:jc w:val="center"/>
              <w:rPr>
                <w:rFonts w:asciiTheme="minorEastAsia" w:hAnsiTheme="minorEastAsia"/>
                <w:sz w:val="18"/>
                <w:szCs w:val="18"/>
              </w:rPr>
            </w:pPr>
          </w:p>
        </w:tc>
      </w:tr>
    </w:tbl>
    <w:p>
      <w:pPr>
        <w:spacing w:line="232" w:lineRule="auto"/>
        <w:ind w:left="110" w:right="144" w:firstLine="33"/>
        <w:rPr>
          <w:rFonts w:cs="宋体" w:asciiTheme="minorEastAsia" w:hAnsiTheme="minorEastAsia"/>
        </w:rPr>
      </w:pPr>
    </w:p>
    <w:p>
      <w:pPr>
        <w:spacing w:line="360" w:lineRule="auto"/>
        <w:ind w:right="145"/>
        <w:rPr>
          <w:rFonts w:cs="宋体" w:asciiTheme="minorEastAsia" w:hAnsiTheme="minorEastAsia"/>
        </w:rPr>
      </w:pPr>
      <w:r>
        <w:rPr>
          <w:rFonts w:hint="eastAsia" w:cs="宋体" w:asciiTheme="minorEastAsia" w:hAnsiTheme="minorEastAsia"/>
        </w:rPr>
        <w:t>注：</w:t>
      </w:r>
      <w:r>
        <w:rPr>
          <w:rFonts w:asciiTheme="minorEastAsia" w:hAnsiTheme="minorEastAsia"/>
        </w:rPr>
        <w:t>1</w:t>
      </w:r>
      <w:r>
        <w:rPr>
          <w:rFonts w:hint="eastAsia" w:asciiTheme="minorEastAsia" w:hAnsiTheme="minorEastAsia"/>
        </w:rPr>
        <w:t>、</w:t>
      </w:r>
      <w:r>
        <w:rPr>
          <w:rFonts w:hint="eastAsia" w:cs="宋体" w:asciiTheme="minorEastAsia" w:hAnsiTheme="minorEastAsia"/>
        </w:rPr>
        <w:t>项目负责人应填写本表。</w:t>
      </w:r>
    </w:p>
    <w:p>
      <w:pPr>
        <w:snapToGrid w:val="0"/>
        <w:spacing w:line="324" w:lineRule="auto"/>
        <w:ind w:firstLine="420" w:firstLineChars="200"/>
        <w:jc w:val="left"/>
        <w:rPr>
          <w:rFonts w:ascii="宋体" w:hAnsi="宋体"/>
          <w:sz w:val="28"/>
          <w:szCs w:val="28"/>
        </w:rPr>
        <w:sectPr>
          <w:pgSz w:w="16838" w:h="11906" w:orient="landscape"/>
          <w:pgMar w:top="1701" w:right="1418" w:bottom="1418" w:left="1418" w:header="851" w:footer="992" w:gutter="0"/>
          <w:cols w:space="720" w:num="1"/>
          <w:docGrid w:linePitch="312" w:charSpace="0"/>
        </w:sectPr>
      </w:pPr>
      <w:r>
        <w:rPr>
          <w:rFonts w:hint="eastAsia" w:cs="宋体" w:asciiTheme="minorEastAsia" w:hAnsiTheme="minorEastAsia"/>
        </w:rPr>
        <w:t>2、项目负责人对应本表后应附的身份证、</w:t>
      </w:r>
      <w:r>
        <w:rPr>
          <w:rFonts w:hint="eastAsia" w:ascii="宋体" w:hAnsi="宋体" w:cs="宋体"/>
          <w:szCs w:val="21"/>
        </w:rPr>
        <w:t>相关证书影印件（黑白或彩色）作为证明材料</w:t>
      </w:r>
      <w:r>
        <w:rPr>
          <w:rFonts w:hint="eastAsia" w:ascii="宋体" w:hAnsi="宋体" w:cs="宋体"/>
        </w:rPr>
        <w:t>。提供拟委任的项目负责人</w:t>
      </w:r>
      <w:r>
        <w:rPr>
          <w:rFonts w:hint="eastAsia" w:ascii="宋体" w:hAnsi="宋体" w:cs="宋体"/>
          <w:szCs w:val="21"/>
        </w:rPr>
        <w:t>比选申请截止月上月或上上月往前连续6个月其在比选申请单位社保参保或缴纳的有效证明材料或退休证明。</w:t>
      </w:r>
    </w:p>
    <w:p>
      <w:pPr>
        <w:pStyle w:val="12"/>
        <w:spacing w:line="457" w:lineRule="exact"/>
        <w:ind w:left="0" w:right="117" w:firstLine="1928" w:firstLineChars="600"/>
        <w:rPr>
          <w:rFonts w:ascii="宋体" w:hAnsi="宋体"/>
        </w:rPr>
      </w:pPr>
      <w:r>
        <w:rPr>
          <w:rFonts w:hint="eastAsia" w:ascii="宋体" w:hAnsi="宋体"/>
          <w:sz w:val="32"/>
        </w:rPr>
        <w:t>（四）比选申请人的信誉情况表</w:t>
      </w:r>
    </w:p>
    <w:p>
      <w:pPr>
        <w:pStyle w:val="27"/>
        <w:spacing w:before="7"/>
        <w:rPr>
          <w:rFonts w:ascii="宋体" w:hAnsi="宋体"/>
          <w:b/>
          <w:sz w:val="6"/>
        </w:rPr>
      </w:pPr>
    </w:p>
    <w:p>
      <w:pPr>
        <w:tabs>
          <w:tab w:val="left" w:pos="5220"/>
          <w:tab w:val="left" w:pos="5400"/>
          <w:tab w:val="left" w:pos="5580"/>
        </w:tabs>
        <w:spacing w:line="360" w:lineRule="auto"/>
        <w:ind w:right="325" w:rightChars="155" w:firstLine="525" w:firstLineChars="250"/>
        <w:rPr>
          <w:rFonts w:ascii="宋体" w:hAnsi="宋体" w:cs="宋体"/>
          <w:szCs w:val="21"/>
        </w:rPr>
      </w:pPr>
      <w:r>
        <w:rPr>
          <w:rFonts w:hint="eastAsia" w:ascii="宋体" w:hAnsi="宋体" w:cs="宋体"/>
          <w:szCs w:val="21"/>
        </w:rPr>
        <w:t>附：</w:t>
      </w:r>
    </w:p>
    <w:p>
      <w:pPr>
        <w:numPr>
          <w:ilvl w:val="0"/>
          <w:numId w:val="8"/>
        </w:numPr>
        <w:spacing w:line="360" w:lineRule="auto"/>
        <w:ind w:firstLine="420" w:firstLineChars="200"/>
        <w:rPr>
          <w:rFonts w:ascii="宋体" w:hAnsi="宋体"/>
          <w:kern w:val="0"/>
          <w:szCs w:val="21"/>
        </w:rPr>
      </w:pPr>
      <w:bookmarkStart w:id="72" w:name="_Toc35527546"/>
      <w:bookmarkStart w:id="73" w:name="_Toc60126152"/>
      <w:bookmarkStart w:id="74" w:name="_Toc41555703"/>
      <w:r>
        <w:rPr>
          <w:rFonts w:hint="eastAsia" w:ascii="宋体" w:hAnsi="宋体"/>
          <w:kern w:val="0"/>
          <w:szCs w:val="21"/>
        </w:rPr>
        <w:t>比选申请人在国家企业信用信息公示系统（www.gsxt.gov.cn）中查询未被列入严重违法失信企业名单（比选申请人须提供查询结果截图）</w:t>
      </w:r>
      <w:r>
        <w:rPr>
          <w:rFonts w:ascii="宋体" w:hAnsi="宋体"/>
          <w:kern w:val="0"/>
          <w:szCs w:val="21"/>
        </w:rPr>
        <w:t>；</w:t>
      </w:r>
    </w:p>
    <w:p>
      <w:pPr>
        <w:numPr>
          <w:ilvl w:val="0"/>
          <w:numId w:val="8"/>
        </w:numPr>
        <w:spacing w:line="360" w:lineRule="auto"/>
        <w:ind w:firstLine="420" w:firstLineChars="200"/>
        <w:rPr>
          <w:rFonts w:ascii="宋体" w:hAnsi="宋体"/>
          <w:kern w:val="0"/>
          <w:szCs w:val="21"/>
        </w:rPr>
      </w:pPr>
      <w:r>
        <w:rPr>
          <w:rFonts w:hint="eastAsia" w:ascii="宋体" w:hAnsi="宋体"/>
          <w:kern w:val="0"/>
          <w:szCs w:val="21"/>
        </w:rPr>
        <w:t>通过“信用中国”网站（http：//www.creditchina.gov.cn/）查询“失信被执行人”链接“中国执行信息公开网(http://zxgk.court.gov.cn/shixin/)”中列为失信被执行人的比选申请人，不得参加本次比选。（比选申请人须提供附查询结果截图）。</w:t>
      </w:r>
    </w:p>
    <w:p>
      <w:pPr>
        <w:spacing w:line="360" w:lineRule="auto"/>
        <w:ind w:firstLine="420"/>
        <w:rPr>
          <w:rFonts w:ascii="宋体" w:hAnsi="宋体"/>
          <w:b/>
          <w:sz w:val="32"/>
          <w:szCs w:val="32"/>
        </w:rPr>
        <w:sectPr>
          <w:pgSz w:w="11906" w:h="16838"/>
          <w:pgMar w:top="1418" w:right="1418" w:bottom="1418" w:left="1701" w:header="851" w:footer="992" w:gutter="0"/>
          <w:cols w:space="720" w:num="1"/>
          <w:docGrid w:linePitch="312" w:charSpace="0"/>
        </w:sectPr>
      </w:pPr>
      <w:r>
        <w:rPr>
          <w:rFonts w:hint="eastAsia" w:ascii="宋体" w:hAnsi="宋体" w:cs="宋体"/>
          <w:kern w:val="0"/>
          <w:szCs w:val="21"/>
        </w:rPr>
        <w:t>3、</w:t>
      </w:r>
      <w:r>
        <w:rPr>
          <w:rFonts w:hint="eastAsia" w:ascii="宋体" w:hAnsi="宋体"/>
          <w:szCs w:val="21"/>
        </w:rPr>
        <w:t>在2022年1月1日至本项目比选截止日期间，比选申请人（单位）、法定代表人、项目负责人被人民法院生效判决或裁定认定为行贿犯罪的（包括行贿罪、单位行贿罪、对单位行贿罪、介绍贿赂罪等）</w:t>
      </w:r>
      <w:r>
        <w:rPr>
          <w:rFonts w:hint="eastAsia" w:ascii="宋体" w:hAnsi="宋体" w:cs="宋体"/>
          <w:kern w:val="0"/>
          <w:szCs w:val="21"/>
        </w:rPr>
        <w:t>（提供承诺函，格式后附）</w:t>
      </w:r>
      <w:bookmarkEnd w:id="72"/>
      <w:bookmarkEnd w:id="73"/>
      <w:bookmarkEnd w:id="74"/>
      <w:r>
        <w:rPr>
          <w:rFonts w:hint="eastAsia" w:ascii="宋体" w:hAnsi="宋体" w:cs="宋体"/>
          <w:kern w:val="0"/>
          <w:szCs w:val="21"/>
        </w:rPr>
        <w:t>。</w:t>
      </w:r>
    </w:p>
    <w:p>
      <w:pPr>
        <w:spacing w:line="360" w:lineRule="auto"/>
        <w:jc w:val="center"/>
        <w:rPr>
          <w:rFonts w:ascii="宋体" w:hAnsi="宋体"/>
          <w:b/>
          <w:sz w:val="32"/>
          <w:szCs w:val="32"/>
        </w:rPr>
      </w:pPr>
      <w:r>
        <w:rPr>
          <w:rFonts w:hint="eastAsia" w:ascii="宋体" w:hAnsi="宋体"/>
          <w:b/>
          <w:sz w:val="32"/>
          <w:szCs w:val="32"/>
        </w:rPr>
        <w:t>无行贿犯罪的承诺函</w:t>
      </w: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adjustRightInd w:val="0"/>
        <w:snapToGrid w:val="0"/>
        <w:spacing w:line="360" w:lineRule="auto"/>
        <w:rPr>
          <w:rFonts w:ascii="宋体" w:hAnsi="宋体" w:cs="宋体"/>
          <w:szCs w:val="21"/>
        </w:rPr>
      </w:pPr>
      <w:r>
        <w:rPr>
          <w:rFonts w:ascii="宋体" w:hAnsi="宋体" w:cs="宋体"/>
          <w:szCs w:val="21"/>
          <w:u w:val="single"/>
        </w:rPr>
        <w:t xml:space="preserve">   （</w:t>
      </w:r>
      <w:r>
        <w:rPr>
          <w:rFonts w:hint="eastAsia" w:ascii="宋体" w:hAnsi="宋体" w:cs="宋体"/>
          <w:szCs w:val="21"/>
          <w:u w:val="single"/>
        </w:rPr>
        <w:t>比选人名称）</w:t>
      </w:r>
      <w:r>
        <w:rPr>
          <w:rFonts w:hint="eastAsia" w:ascii="宋体" w:hAnsi="宋体" w:cs="宋体"/>
          <w:szCs w:val="21"/>
        </w:rPr>
        <w:t>：</w:t>
      </w:r>
    </w:p>
    <w:p>
      <w:pPr>
        <w:adjustRightInd w:val="0"/>
        <w:snapToGrid w:val="0"/>
        <w:spacing w:line="360" w:lineRule="auto"/>
        <w:rPr>
          <w:rFonts w:ascii="宋体" w:hAnsi="宋体" w:cs="宋体"/>
          <w:szCs w:val="21"/>
        </w:rPr>
      </w:pPr>
    </w:p>
    <w:p>
      <w:pPr>
        <w:adjustRightInd w:val="0"/>
        <w:snapToGrid w:val="0"/>
        <w:spacing w:line="360" w:lineRule="auto"/>
        <w:ind w:firstLine="420" w:firstLineChars="200"/>
        <w:rPr>
          <w:rFonts w:ascii="宋体" w:hAnsi="宋体"/>
          <w:b/>
          <w:bCs/>
          <w:szCs w:val="21"/>
        </w:rPr>
      </w:pPr>
      <w:r>
        <w:rPr>
          <w:rFonts w:hint="eastAsia" w:ascii="宋体" w:hAnsi="宋体" w:cs="宋体"/>
          <w:szCs w:val="21"/>
        </w:rPr>
        <w:t>我公司</w:t>
      </w:r>
      <w:r>
        <w:rPr>
          <w:rFonts w:ascii="宋体" w:hAnsi="宋体" w:cs="宋体"/>
          <w:szCs w:val="21"/>
          <w:u w:val="single"/>
        </w:rPr>
        <w:t xml:space="preserve">   （</w:t>
      </w:r>
      <w:r>
        <w:rPr>
          <w:rFonts w:hint="eastAsia" w:ascii="宋体" w:hAnsi="宋体" w:cs="宋体"/>
          <w:szCs w:val="21"/>
          <w:u w:val="single"/>
        </w:rPr>
        <w:t>申请人名称）</w:t>
      </w:r>
      <w:r>
        <w:rPr>
          <w:rFonts w:hint="eastAsia" w:ascii="宋体" w:hAnsi="宋体" w:cs="宋体"/>
          <w:szCs w:val="21"/>
        </w:rPr>
        <w:t>、法定代表人</w:t>
      </w:r>
      <w:r>
        <w:rPr>
          <w:rFonts w:ascii="宋体" w:hAnsi="宋体" w:cs="宋体"/>
          <w:szCs w:val="21"/>
          <w:u w:val="single"/>
        </w:rPr>
        <w:t xml:space="preserve">  （姓名）   ）</w:t>
      </w:r>
      <w:r>
        <w:rPr>
          <w:rFonts w:hint="eastAsia" w:ascii="宋体" w:hAnsi="宋体" w:cs="宋体"/>
          <w:szCs w:val="21"/>
        </w:rPr>
        <w:t>、项目负责人</w:t>
      </w:r>
      <w:r>
        <w:rPr>
          <w:rFonts w:hint="eastAsia" w:ascii="宋体" w:hAnsi="宋体" w:cs="宋体"/>
          <w:szCs w:val="21"/>
          <w:u w:val="single"/>
        </w:rPr>
        <w:t>（  姓名    ）</w:t>
      </w:r>
      <w:r>
        <w:rPr>
          <w:rFonts w:hint="eastAsia" w:ascii="宋体" w:hAnsi="宋体" w:cs="宋体"/>
          <w:szCs w:val="21"/>
        </w:rPr>
        <w:t>在</w:t>
      </w:r>
      <w:r>
        <w:rPr>
          <w:rFonts w:hint="eastAsia" w:ascii="宋体" w:hAnsi="宋体" w:cs="宋体"/>
          <w:szCs w:val="21"/>
          <w:u w:val="single"/>
        </w:rPr>
        <w:t>2022年1月1日</w:t>
      </w:r>
      <w:r>
        <w:rPr>
          <w:rFonts w:hint="eastAsia" w:ascii="宋体" w:hAnsi="宋体" w:cs="宋体"/>
          <w:szCs w:val="21"/>
        </w:rPr>
        <w:t>至本项目比选申请截止日期间，没有被人民法院生效判决或裁定认定行贿犯罪（包括行贿罪、单位行贿罪、对单位行贿罪、介绍贿赂罪等）。若在合同协议书签订之前发现我单位或承诺人员在上述期间存在行贿犯罪的，可取消我单位中选候选人或中选人资格。若在合同执行期间发现我单位或承诺人员在上述期间存在行贿犯罪的，可从合同款中扣除签约合同价的</w:t>
      </w:r>
      <w:r>
        <w:rPr>
          <w:rFonts w:ascii="宋体" w:hAnsi="宋体" w:cs="宋体"/>
          <w:szCs w:val="21"/>
          <w:u w:val="single"/>
        </w:rPr>
        <w:t>5%</w:t>
      </w:r>
      <w:r>
        <w:rPr>
          <w:rFonts w:hint="eastAsia" w:ascii="宋体" w:hAnsi="宋体" w:cs="宋体"/>
          <w:szCs w:val="21"/>
        </w:rPr>
        <w:t>作为违约金。</w:t>
      </w:r>
    </w:p>
    <w:p>
      <w:pPr>
        <w:spacing w:line="360" w:lineRule="auto"/>
        <w:ind w:firstLine="420" w:firstLineChars="200"/>
        <w:rPr>
          <w:rFonts w:asciiTheme="minorEastAsia" w:hAnsiTheme="minorEastAsia"/>
          <w:szCs w:val="21"/>
        </w:rPr>
      </w:pPr>
      <w:r>
        <w:rPr>
          <w:rFonts w:hint="eastAsia" w:asciiTheme="minorEastAsia" w:hAnsiTheme="minorEastAsia"/>
          <w:szCs w:val="21"/>
        </w:rPr>
        <w:t>特此承诺。</w:t>
      </w:r>
    </w:p>
    <w:p>
      <w:pPr>
        <w:spacing w:line="460" w:lineRule="exact"/>
        <w:ind w:firstLine="420" w:firstLineChars="200"/>
        <w:rPr>
          <w:rFonts w:cs="仿宋" w:asciiTheme="minorEastAsia" w:hAnsiTheme="minorEastAsia"/>
          <w:szCs w:val="21"/>
        </w:rPr>
      </w:pPr>
    </w:p>
    <w:p>
      <w:pPr>
        <w:spacing w:line="460" w:lineRule="exact"/>
        <w:ind w:firstLine="3570" w:firstLineChars="1700"/>
        <w:rPr>
          <w:rFonts w:asciiTheme="minorEastAsia" w:hAnsiTheme="minorEastAsia"/>
          <w:szCs w:val="21"/>
        </w:rPr>
      </w:pPr>
      <w:r>
        <w:rPr>
          <w:rFonts w:hint="eastAsia" w:asciiTheme="minorEastAsia" w:hAnsiTheme="minorEastAsia"/>
          <w:szCs w:val="21"/>
        </w:rPr>
        <w:t>申请人：（盖单位章）</w:t>
      </w:r>
    </w:p>
    <w:p>
      <w:pPr>
        <w:spacing w:line="460" w:lineRule="exact"/>
        <w:ind w:firstLine="4410" w:firstLineChars="2100"/>
        <w:rPr>
          <w:rFonts w:asciiTheme="minorEastAsia" w:hAnsiTheme="minorEastAsia"/>
          <w:szCs w:val="21"/>
        </w:rPr>
      </w:pPr>
    </w:p>
    <w:p>
      <w:pPr>
        <w:spacing w:line="460" w:lineRule="exact"/>
        <w:ind w:firstLine="420" w:firstLineChars="200"/>
        <w:jc w:val="left"/>
        <w:rPr>
          <w:rFonts w:asciiTheme="minorEastAsia" w:hAnsiTheme="minorEastAsia"/>
          <w:szCs w:val="21"/>
          <w:u w:val="single"/>
        </w:rPr>
      </w:pPr>
      <w:r>
        <w:rPr>
          <w:rFonts w:hint="eastAsia" w:asciiTheme="minorEastAsia" w:hAnsiTheme="minorEastAsia"/>
          <w:szCs w:val="21"/>
        </w:rPr>
        <w:t xml:space="preserve">                          法人代表人或其委托代理人：（签字）</w:t>
      </w:r>
    </w:p>
    <w:p>
      <w:pPr>
        <w:spacing w:line="360" w:lineRule="auto"/>
        <w:rPr>
          <w:rFonts w:asciiTheme="minorEastAsia" w:hAnsiTheme="minorEastAsia"/>
          <w:bCs/>
          <w:szCs w:val="21"/>
        </w:rPr>
      </w:pPr>
    </w:p>
    <w:p>
      <w:pPr>
        <w:spacing w:line="360" w:lineRule="auto"/>
        <w:ind w:firstLine="3570" w:firstLineChars="1700"/>
        <w:rPr>
          <w:rFonts w:asciiTheme="minorEastAsia" w:hAnsiTheme="minorEastAsia"/>
          <w:bCs/>
          <w:szCs w:val="21"/>
        </w:rPr>
      </w:pPr>
      <w:r>
        <w:rPr>
          <w:rFonts w:hint="eastAsia" w:asciiTheme="minorEastAsia" w:hAnsiTheme="minorEastAsia"/>
          <w:bCs/>
          <w:szCs w:val="21"/>
        </w:rPr>
        <w:t xml:space="preserve">  年     月      日</w:t>
      </w:r>
    </w:p>
    <w:p>
      <w:pPr>
        <w:jc w:val="center"/>
        <w:rPr>
          <w:rFonts w:ascii="宋体" w:hAnsi="宋体"/>
          <w:b/>
          <w:bCs/>
          <w:sz w:val="32"/>
          <w:szCs w:val="32"/>
        </w:rPr>
      </w:pPr>
    </w:p>
    <w:p>
      <w:pPr>
        <w:jc w:val="center"/>
        <w:rPr>
          <w:rFonts w:ascii="宋体" w:hAnsi="宋体"/>
          <w:b/>
          <w:bCs/>
          <w:sz w:val="32"/>
          <w:szCs w:val="32"/>
        </w:rPr>
      </w:pPr>
    </w:p>
    <w:p>
      <w:pPr>
        <w:jc w:val="center"/>
        <w:rPr>
          <w:rFonts w:ascii="宋体" w:hAnsi="宋体"/>
          <w:b/>
          <w:bCs/>
          <w:sz w:val="32"/>
          <w:szCs w:val="32"/>
        </w:rPr>
      </w:pPr>
    </w:p>
    <w:p>
      <w:pPr>
        <w:jc w:val="center"/>
        <w:rPr>
          <w:rFonts w:ascii="宋体" w:hAnsi="宋体"/>
          <w:b/>
          <w:bCs/>
          <w:sz w:val="32"/>
          <w:szCs w:val="32"/>
        </w:rPr>
      </w:pPr>
    </w:p>
    <w:p>
      <w:pPr>
        <w:jc w:val="center"/>
        <w:rPr>
          <w:rFonts w:ascii="宋体" w:hAnsi="宋体"/>
          <w:b/>
          <w:bCs/>
          <w:sz w:val="32"/>
          <w:szCs w:val="32"/>
        </w:rPr>
      </w:pPr>
    </w:p>
    <w:p>
      <w:pPr>
        <w:jc w:val="center"/>
        <w:rPr>
          <w:rFonts w:ascii="宋体" w:hAnsi="宋体"/>
          <w:b/>
          <w:bCs/>
          <w:sz w:val="32"/>
          <w:szCs w:val="32"/>
        </w:rPr>
      </w:pPr>
    </w:p>
    <w:p>
      <w:pPr>
        <w:jc w:val="center"/>
        <w:rPr>
          <w:rFonts w:ascii="宋体" w:hAnsi="宋体"/>
          <w:b/>
          <w:bCs/>
          <w:sz w:val="32"/>
          <w:szCs w:val="32"/>
        </w:rPr>
      </w:pPr>
    </w:p>
    <w:p>
      <w:pPr>
        <w:jc w:val="center"/>
        <w:rPr>
          <w:rFonts w:ascii="宋体" w:hAnsi="宋体"/>
          <w:b/>
          <w:bCs/>
          <w:sz w:val="32"/>
          <w:szCs w:val="32"/>
        </w:rPr>
      </w:pPr>
    </w:p>
    <w:p>
      <w:pPr>
        <w:jc w:val="center"/>
        <w:rPr>
          <w:rFonts w:ascii="宋体" w:hAnsi="宋体"/>
          <w:b/>
          <w:bCs/>
          <w:sz w:val="32"/>
          <w:szCs w:val="32"/>
        </w:rPr>
      </w:pPr>
    </w:p>
    <w:p>
      <w:pPr>
        <w:jc w:val="center"/>
        <w:rPr>
          <w:rFonts w:ascii="宋体" w:hAnsi="宋体"/>
          <w:b/>
          <w:bCs/>
          <w:sz w:val="32"/>
          <w:szCs w:val="32"/>
        </w:rPr>
      </w:pPr>
      <w:r>
        <w:rPr>
          <w:rFonts w:ascii="宋体" w:hAnsi="宋体"/>
          <w:b/>
          <w:bCs/>
          <w:sz w:val="32"/>
          <w:szCs w:val="32"/>
        </w:rPr>
        <w:br w:type="page"/>
      </w:r>
    </w:p>
    <w:p>
      <w:pPr>
        <w:jc w:val="center"/>
        <w:rPr>
          <w:rFonts w:ascii="宋体" w:hAnsi="宋体"/>
          <w:b/>
          <w:bCs/>
          <w:sz w:val="32"/>
          <w:szCs w:val="32"/>
        </w:rPr>
      </w:pPr>
      <w:r>
        <w:rPr>
          <w:rFonts w:hint="eastAsia" w:ascii="宋体" w:hAnsi="宋体"/>
          <w:b/>
          <w:bCs/>
          <w:sz w:val="32"/>
          <w:szCs w:val="32"/>
        </w:rPr>
        <w:t>四、技术建议书</w:t>
      </w:r>
    </w:p>
    <w:p>
      <w:pPr>
        <w:pStyle w:val="2"/>
        <w:ind w:left="0" w:leftChars="0" w:firstLine="0" w:firstLineChars="0"/>
        <w:rPr>
          <w:rFonts w:ascii="宋体" w:hAnsi="宋体"/>
          <w:b/>
          <w:bCs/>
          <w:sz w:val="24"/>
          <w:szCs w:val="24"/>
        </w:rPr>
      </w:pPr>
    </w:p>
    <w:p>
      <w:pPr>
        <w:tabs>
          <w:tab w:val="left" w:pos="5220"/>
          <w:tab w:val="left" w:pos="5400"/>
          <w:tab w:val="left" w:pos="5580"/>
        </w:tabs>
        <w:spacing w:line="360" w:lineRule="auto"/>
        <w:rPr>
          <w:rFonts w:asciiTheme="minorEastAsia" w:hAnsiTheme="minorEastAsia" w:eastAsiaTheme="minorEastAsia"/>
          <w:b/>
          <w:bCs/>
          <w:szCs w:val="21"/>
        </w:rPr>
      </w:pPr>
      <w:r>
        <w:rPr>
          <w:rFonts w:hint="eastAsia" w:ascii="宋体" w:hAnsi="宋体"/>
          <w:kern w:val="0"/>
          <w:szCs w:val="21"/>
        </w:rPr>
        <w:t>申请人应按以下要点编制技术建议书（文字宜精炼，内容具有针对性）：</w:t>
      </w:r>
    </w:p>
    <w:p>
      <w:pPr>
        <w:spacing w:line="360" w:lineRule="auto"/>
        <w:rPr>
          <w:rFonts w:asciiTheme="minorEastAsia" w:hAnsiTheme="minorEastAsia"/>
          <w:szCs w:val="21"/>
          <w:lang w:eastAsia="zh-Hans"/>
        </w:rPr>
      </w:pPr>
      <w:r>
        <w:rPr>
          <w:rFonts w:hint="eastAsia" w:ascii="宋体" w:hAnsi="宋体"/>
          <w:kern w:val="0"/>
          <w:szCs w:val="21"/>
        </w:rPr>
        <w:t>1、</w:t>
      </w:r>
      <w:r>
        <w:rPr>
          <w:rFonts w:hint="eastAsia" w:asciiTheme="minorEastAsia" w:hAnsiTheme="minorEastAsia"/>
          <w:szCs w:val="21"/>
        </w:rPr>
        <w:t>对本比选项目的理解和工作方案的总体思路</w:t>
      </w:r>
    </w:p>
    <w:p>
      <w:pPr>
        <w:spacing w:line="360" w:lineRule="auto"/>
        <w:rPr>
          <w:rFonts w:ascii="宋体" w:hAnsi="宋体"/>
          <w:kern w:val="0"/>
          <w:szCs w:val="21"/>
        </w:rPr>
      </w:pPr>
      <w:r>
        <w:rPr>
          <w:rFonts w:hint="eastAsia" w:ascii="宋体" w:hAnsi="宋体"/>
          <w:kern w:val="0"/>
          <w:szCs w:val="21"/>
        </w:rPr>
        <w:t>2、</w:t>
      </w:r>
      <w:r>
        <w:rPr>
          <w:rFonts w:hint="eastAsia" w:asciiTheme="minorEastAsia" w:hAnsiTheme="minorEastAsia"/>
          <w:szCs w:val="21"/>
        </w:rPr>
        <w:t>服务方案（大概内容）</w:t>
      </w:r>
    </w:p>
    <w:p>
      <w:pPr>
        <w:pStyle w:val="2"/>
        <w:ind w:firstLine="653"/>
        <w:rPr>
          <w:rFonts w:ascii="宋体" w:hAnsi="宋体"/>
          <w:b/>
          <w:bCs/>
          <w:sz w:val="32"/>
          <w:szCs w:val="32"/>
        </w:rPr>
      </w:pPr>
    </w:p>
    <w:p>
      <w:pPr>
        <w:pStyle w:val="2"/>
        <w:ind w:firstLine="653"/>
        <w:rPr>
          <w:rFonts w:ascii="宋体" w:hAnsi="宋体"/>
          <w:b/>
          <w:bCs/>
          <w:sz w:val="32"/>
          <w:szCs w:val="32"/>
        </w:rPr>
      </w:pPr>
    </w:p>
    <w:p>
      <w:pPr>
        <w:pStyle w:val="2"/>
        <w:ind w:firstLine="653"/>
        <w:rPr>
          <w:rFonts w:ascii="宋体" w:hAnsi="宋体"/>
          <w:b/>
          <w:bCs/>
          <w:sz w:val="32"/>
          <w:szCs w:val="32"/>
        </w:rPr>
      </w:pPr>
    </w:p>
    <w:p>
      <w:pPr>
        <w:pStyle w:val="2"/>
        <w:ind w:firstLine="653"/>
        <w:rPr>
          <w:rFonts w:ascii="宋体" w:hAnsi="宋体"/>
          <w:b/>
          <w:bCs/>
          <w:sz w:val="32"/>
          <w:szCs w:val="32"/>
        </w:rPr>
      </w:pPr>
    </w:p>
    <w:p>
      <w:pPr>
        <w:pStyle w:val="2"/>
        <w:ind w:firstLine="653"/>
        <w:rPr>
          <w:rFonts w:ascii="宋体" w:hAnsi="宋体"/>
          <w:b/>
          <w:bCs/>
          <w:sz w:val="32"/>
          <w:szCs w:val="32"/>
        </w:rPr>
      </w:pPr>
    </w:p>
    <w:p>
      <w:pPr>
        <w:pStyle w:val="2"/>
        <w:ind w:firstLine="653"/>
        <w:rPr>
          <w:rFonts w:ascii="宋体" w:hAnsi="宋体"/>
          <w:b/>
          <w:bCs/>
          <w:sz w:val="32"/>
          <w:szCs w:val="32"/>
        </w:rPr>
      </w:pPr>
    </w:p>
    <w:p>
      <w:pPr>
        <w:pStyle w:val="2"/>
        <w:ind w:firstLine="653"/>
        <w:rPr>
          <w:rFonts w:ascii="宋体" w:hAnsi="宋体"/>
          <w:b/>
          <w:bCs/>
          <w:sz w:val="32"/>
          <w:szCs w:val="32"/>
        </w:rPr>
      </w:pPr>
    </w:p>
    <w:p>
      <w:pPr>
        <w:pStyle w:val="2"/>
        <w:ind w:firstLine="653"/>
        <w:rPr>
          <w:rFonts w:ascii="宋体" w:hAnsi="宋体"/>
          <w:b/>
          <w:bCs/>
          <w:sz w:val="32"/>
          <w:szCs w:val="32"/>
        </w:rPr>
      </w:pPr>
    </w:p>
    <w:p>
      <w:pPr>
        <w:jc w:val="center"/>
        <w:rPr>
          <w:rFonts w:ascii="宋体" w:hAnsi="宋体"/>
          <w:b/>
          <w:bCs/>
          <w:sz w:val="32"/>
          <w:szCs w:val="32"/>
        </w:rPr>
      </w:pPr>
      <w:r>
        <w:rPr>
          <w:rFonts w:ascii="宋体" w:hAnsi="宋体"/>
          <w:b/>
          <w:bCs/>
          <w:sz w:val="32"/>
          <w:szCs w:val="32"/>
        </w:rPr>
        <w:br w:type="page"/>
      </w:r>
    </w:p>
    <w:p>
      <w:pPr>
        <w:jc w:val="center"/>
        <w:rPr>
          <w:rFonts w:ascii="宋体" w:hAnsi="宋体"/>
          <w:b/>
          <w:bCs/>
          <w:sz w:val="32"/>
          <w:szCs w:val="32"/>
        </w:rPr>
      </w:pPr>
      <w:r>
        <w:rPr>
          <w:rFonts w:hint="eastAsia" w:ascii="宋体" w:hAnsi="宋体"/>
          <w:b/>
          <w:bCs/>
          <w:sz w:val="32"/>
          <w:szCs w:val="32"/>
        </w:rPr>
        <w:t>五、其他材料</w:t>
      </w:r>
      <w:bookmarkEnd w:id="70"/>
      <w:bookmarkEnd w:id="71"/>
      <w:r>
        <w:rPr>
          <w:rFonts w:hint="eastAsia" w:ascii="宋体" w:hAnsi="宋体"/>
          <w:b/>
          <w:bCs/>
          <w:sz w:val="32"/>
          <w:szCs w:val="32"/>
        </w:rPr>
        <w:t>（如有）</w:t>
      </w: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bookmarkEnd w:id="35"/>
    <w:p>
      <w:pPr>
        <w:pStyle w:val="2"/>
        <w:ind w:left="0" w:leftChars="0" w:firstLine="0" w:firstLineChars="0"/>
        <w:rPr>
          <w:rFonts w:ascii="宋体" w:hAnsi="宋体"/>
        </w:rPr>
      </w:pPr>
    </w:p>
    <w:p>
      <w:pPr>
        <w:pStyle w:val="2"/>
        <w:ind w:left="0" w:leftChars="0" w:firstLine="0" w:firstLineChars="0"/>
        <w:rPr>
          <w:rFonts w:ascii="宋体" w:hAnsi="宋体"/>
        </w:rPr>
      </w:pPr>
    </w:p>
    <w:p>
      <w:pPr>
        <w:pStyle w:val="5"/>
        <w:keepNext w:val="0"/>
        <w:keepLines w:val="0"/>
        <w:adjustRightInd w:val="0"/>
        <w:snapToGrid w:val="0"/>
        <w:spacing w:before="100" w:after="100" w:line="360" w:lineRule="auto"/>
        <w:jc w:val="center"/>
        <w:rPr>
          <w:rFonts w:ascii="宋体" w:hAnsi="宋体" w:eastAsia="宋体" w:cs="Arial"/>
          <w:b/>
          <w:kern w:val="0"/>
          <w:sz w:val="44"/>
          <w:szCs w:val="44"/>
        </w:rPr>
      </w:pPr>
      <w:bookmarkStart w:id="75" w:name="_Toc55037013"/>
      <w:bookmarkStart w:id="76" w:name="_Toc48646362"/>
      <w:bookmarkStart w:id="77" w:name="_Toc48646317"/>
      <w:r>
        <w:rPr>
          <w:rFonts w:ascii="宋体" w:hAnsi="宋体" w:eastAsia="宋体" w:cs="Arial"/>
          <w:b/>
          <w:kern w:val="0"/>
          <w:sz w:val="44"/>
          <w:szCs w:val="44"/>
        </w:rPr>
        <w:br w:type="page"/>
      </w:r>
    </w:p>
    <w:bookmarkEnd w:id="75"/>
    <w:bookmarkEnd w:id="76"/>
    <w:bookmarkEnd w:id="77"/>
    <w:p>
      <w:pPr>
        <w:tabs>
          <w:tab w:val="left" w:pos="5220"/>
          <w:tab w:val="left" w:pos="5400"/>
          <w:tab w:val="left" w:pos="5580"/>
        </w:tabs>
        <w:wordWrap w:val="0"/>
        <w:jc w:val="center"/>
        <w:rPr>
          <w:rFonts w:ascii="宋体" w:hAnsi="宋体"/>
          <w:b/>
          <w:bCs/>
          <w:w w:val="80"/>
          <w:sz w:val="44"/>
          <w:szCs w:val="44"/>
        </w:rPr>
      </w:pPr>
      <w:r>
        <w:rPr>
          <w:rFonts w:hint="eastAsia" w:eastAsia="方正小标宋简体"/>
          <w:bCs/>
          <w:w w:val="80"/>
          <w:sz w:val="44"/>
          <w:szCs w:val="44"/>
        </w:rPr>
        <w:t>四川成渝高速公路股份有限公司公路运营管理一分公司</w:t>
      </w:r>
    </w:p>
    <w:p>
      <w:pPr>
        <w:pStyle w:val="5"/>
        <w:keepNext w:val="0"/>
        <w:keepLines w:val="0"/>
        <w:adjustRightInd w:val="0"/>
        <w:snapToGrid w:val="0"/>
        <w:spacing w:before="100" w:after="100" w:line="360" w:lineRule="auto"/>
        <w:jc w:val="center"/>
        <w:rPr>
          <w:rFonts w:asciiTheme="minorEastAsia" w:hAnsiTheme="minorEastAsia"/>
          <w:w w:val="95"/>
          <w:sz w:val="44"/>
          <w:szCs w:val="44"/>
        </w:rPr>
      </w:pPr>
      <w:r>
        <w:rPr>
          <w:rFonts w:hint="eastAsia" w:ascii="Times New Roman" w:hAnsi="Times New Roman" w:eastAsia="方正小标宋简体"/>
          <w:w w:val="95"/>
          <w:sz w:val="44"/>
          <w:szCs w:val="44"/>
        </w:rPr>
        <w:t>合规内控</w:t>
      </w:r>
      <w:r>
        <w:rPr>
          <w:rFonts w:hint="eastAsia" w:eastAsia="方正小标宋简体"/>
          <w:w w:val="95"/>
          <w:sz w:val="44"/>
          <w:szCs w:val="44"/>
        </w:rPr>
        <w:t>管理</w:t>
      </w:r>
      <w:r>
        <w:rPr>
          <w:rFonts w:hint="eastAsia" w:ascii="Times New Roman" w:hAnsi="Times New Roman" w:eastAsia="方正小标宋简体"/>
          <w:w w:val="95"/>
          <w:sz w:val="44"/>
          <w:szCs w:val="44"/>
        </w:rPr>
        <w:t>体系建设咨询服务项目</w:t>
      </w:r>
    </w:p>
    <w:p>
      <w:pPr>
        <w:tabs>
          <w:tab w:val="left" w:pos="5220"/>
          <w:tab w:val="left" w:pos="5400"/>
          <w:tab w:val="left" w:pos="5580"/>
        </w:tabs>
        <w:spacing w:line="360" w:lineRule="auto"/>
        <w:jc w:val="center"/>
        <w:rPr>
          <w:rFonts w:ascii="宋体" w:hAnsi="宋体"/>
          <w:b/>
          <w:kern w:val="0"/>
          <w:sz w:val="48"/>
          <w:szCs w:val="48"/>
        </w:rPr>
      </w:pPr>
    </w:p>
    <w:p>
      <w:pPr>
        <w:tabs>
          <w:tab w:val="left" w:pos="5220"/>
          <w:tab w:val="left" w:pos="5400"/>
          <w:tab w:val="left" w:pos="5580"/>
        </w:tabs>
        <w:spacing w:line="360" w:lineRule="auto"/>
        <w:jc w:val="center"/>
        <w:rPr>
          <w:rFonts w:ascii="宋体" w:hAnsi="宋体"/>
          <w:b/>
          <w:kern w:val="0"/>
          <w:sz w:val="48"/>
          <w:szCs w:val="48"/>
        </w:rPr>
      </w:pPr>
    </w:p>
    <w:p>
      <w:pPr>
        <w:pStyle w:val="2"/>
        <w:ind w:firstLine="979"/>
        <w:rPr>
          <w:rFonts w:ascii="宋体" w:hAnsi="宋体"/>
          <w:b/>
          <w:kern w:val="0"/>
          <w:sz w:val="48"/>
          <w:szCs w:val="48"/>
        </w:rPr>
      </w:pPr>
    </w:p>
    <w:p>
      <w:pPr>
        <w:rPr>
          <w:rFonts w:ascii="宋体" w:hAnsi="宋体"/>
          <w:b/>
          <w:kern w:val="0"/>
          <w:sz w:val="48"/>
          <w:szCs w:val="48"/>
        </w:rPr>
      </w:pPr>
    </w:p>
    <w:p>
      <w:pPr>
        <w:pStyle w:val="2"/>
      </w:pPr>
    </w:p>
    <w:p/>
    <w:p>
      <w:pPr>
        <w:tabs>
          <w:tab w:val="left" w:pos="5220"/>
          <w:tab w:val="left" w:pos="5400"/>
          <w:tab w:val="left" w:pos="5580"/>
        </w:tabs>
        <w:spacing w:line="360" w:lineRule="auto"/>
        <w:jc w:val="center"/>
        <w:rPr>
          <w:rFonts w:ascii="宋体" w:hAnsi="宋体"/>
          <w:b/>
          <w:kern w:val="0"/>
          <w:sz w:val="72"/>
          <w:szCs w:val="72"/>
        </w:rPr>
      </w:pPr>
      <w:r>
        <w:rPr>
          <w:rFonts w:hint="eastAsia" w:ascii="宋体" w:hAnsi="宋体"/>
          <w:b/>
          <w:kern w:val="0"/>
          <w:sz w:val="72"/>
          <w:szCs w:val="72"/>
        </w:rPr>
        <w:t>比选申请文件</w:t>
      </w:r>
    </w:p>
    <w:p>
      <w:pPr>
        <w:tabs>
          <w:tab w:val="left" w:pos="5220"/>
          <w:tab w:val="left" w:pos="5400"/>
          <w:tab w:val="left" w:pos="5580"/>
        </w:tabs>
        <w:spacing w:line="360" w:lineRule="auto"/>
        <w:jc w:val="center"/>
        <w:rPr>
          <w:rFonts w:ascii="宋体" w:hAnsi="宋体"/>
          <w:b/>
          <w:kern w:val="0"/>
          <w:sz w:val="30"/>
          <w:szCs w:val="30"/>
        </w:rPr>
      </w:pPr>
      <w:r>
        <w:rPr>
          <w:rFonts w:hint="eastAsia" w:ascii="宋体" w:hAnsi="宋体"/>
          <w:b/>
          <w:sz w:val="24"/>
        </w:rPr>
        <w:t>第二个信封（报价文件）</w:t>
      </w:r>
    </w:p>
    <w:p>
      <w:pPr>
        <w:tabs>
          <w:tab w:val="left" w:pos="5220"/>
          <w:tab w:val="left" w:pos="5400"/>
          <w:tab w:val="left" w:pos="5580"/>
        </w:tabs>
        <w:spacing w:line="360" w:lineRule="auto"/>
        <w:jc w:val="center"/>
        <w:rPr>
          <w:rFonts w:ascii="宋体" w:hAnsi="宋体"/>
          <w:b/>
          <w:kern w:val="0"/>
          <w:sz w:val="30"/>
          <w:szCs w:val="30"/>
        </w:rPr>
      </w:pPr>
    </w:p>
    <w:p>
      <w:pPr>
        <w:tabs>
          <w:tab w:val="left" w:pos="5220"/>
          <w:tab w:val="left" w:pos="5400"/>
          <w:tab w:val="left" w:pos="5580"/>
        </w:tabs>
        <w:spacing w:line="360" w:lineRule="auto"/>
        <w:jc w:val="center"/>
        <w:rPr>
          <w:rFonts w:ascii="宋体" w:hAnsi="宋体"/>
          <w:b/>
          <w:kern w:val="0"/>
          <w:sz w:val="48"/>
          <w:szCs w:val="48"/>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tabs>
          <w:tab w:val="left" w:pos="5220"/>
          <w:tab w:val="left" w:pos="5400"/>
          <w:tab w:val="left" w:pos="5580"/>
        </w:tabs>
        <w:spacing w:line="360" w:lineRule="auto"/>
        <w:rPr>
          <w:rFonts w:ascii="宋体" w:hAnsi="宋体"/>
          <w:b/>
          <w:kern w:val="0"/>
          <w:sz w:val="48"/>
          <w:szCs w:val="48"/>
        </w:rPr>
      </w:pPr>
    </w:p>
    <w:p>
      <w:pPr>
        <w:tabs>
          <w:tab w:val="left" w:pos="5220"/>
          <w:tab w:val="left" w:pos="5400"/>
          <w:tab w:val="left" w:pos="5580"/>
        </w:tabs>
        <w:spacing w:line="480" w:lineRule="auto"/>
        <w:jc w:val="center"/>
        <w:rPr>
          <w:rFonts w:ascii="宋体" w:hAnsi="宋体"/>
          <w:b/>
          <w:kern w:val="0"/>
          <w:sz w:val="28"/>
          <w:szCs w:val="28"/>
        </w:rPr>
      </w:pPr>
      <w:r>
        <w:rPr>
          <w:rFonts w:hint="eastAsia" w:ascii="宋体" w:hAnsi="宋体"/>
          <w:b/>
          <w:kern w:val="0"/>
          <w:sz w:val="28"/>
          <w:szCs w:val="28"/>
        </w:rPr>
        <w:t>比选申请人：</w:t>
      </w:r>
      <w:r>
        <w:rPr>
          <w:rFonts w:hint="eastAsia" w:ascii="宋体" w:hAnsi="宋体"/>
          <w:b/>
          <w:kern w:val="0"/>
          <w:sz w:val="28"/>
          <w:szCs w:val="28"/>
          <w:u w:val="single"/>
        </w:rPr>
        <w:t>（全称）</w:t>
      </w:r>
      <w:r>
        <w:rPr>
          <w:rFonts w:ascii="宋体" w:hAnsi="宋体"/>
          <w:b/>
          <w:kern w:val="0"/>
          <w:sz w:val="28"/>
          <w:szCs w:val="28"/>
        </w:rPr>
        <w:t xml:space="preserve"> (</w:t>
      </w:r>
      <w:r>
        <w:rPr>
          <w:rFonts w:hint="eastAsia" w:ascii="宋体" w:hAnsi="宋体"/>
          <w:b/>
          <w:kern w:val="0"/>
          <w:sz w:val="28"/>
          <w:szCs w:val="28"/>
        </w:rPr>
        <w:t>盖单位章</w:t>
      </w:r>
      <w:r>
        <w:rPr>
          <w:rFonts w:ascii="宋体" w:hAnsi="宋体"/>
          <w:b/>
          <w:kern w:val="0"/>
          <w:sz w:val="28"/>
          <w:szCs w:val="28"/>
        </w:rPr>
        <w:t xml:space="preserve">) </w:t>
      </w:r>
    </w:p>
    <w:p>
      <w:pPr>
        <w:tabs>
          <w:tab w:val="left" w:pos="5220"/>
          <w:tab w:val="left" w:pos="5400"/>
          <w:tab w:val="left" w:pos="5580"/>
        </w:tabs>
        <w:spacing w:before="240" w:beforeLines="100" w:line="480" w:lineRule="auto"/>
        <w:jc w:val="center"/>
        <w:rPr>
          <w:rFonts w:ascii="宋体" w:hAnsi="宋体"/>
          <w:b/>
          <w:kern w:val="0"/>
          <w:sz w:val="28"/>
          <w:szCs w:val="28"/>
        </w:rPr>
      </w:pPr>
      <w:r>
        <w:rPr>
          <w:rFonts w:hint="eastAsia" w:ascii="宋体" w:hAnsi="宋体"/>
          <w:b/>
          <w:kern w:val="0"/>
          <w:sz w:val="28"/>
          <w:szCs w:val="28"/>
          <w:u w:val="single"/>
        </w:rPr>
        <w:t xml:space="preserve">   </w:t>
      </w:r>
      <w:r>
        <w:rPr>
          <w:rFonts w:hint="eastAsia" w:ascii="宋体" w:hAnsi="宋体"/>
          <w:b/>
          <w:kern w:val="0"/>
          <w:sz w:val="28"/>
          <w:szCs w:val="28"/>
        </w:rPr>
        <w:t>年</w:t>
      </w:r>
      <w:r>
        <w:rPr>
          <w:rFonts w:hint="eastAsia" w:ascii="宋体" w:hAnsi="宋体"/>
          <w:b/>
          <w:kern w:val="0"/>
          <w:sz w:val="28"/>
          <w:szCs w:val="28"/>
          <w:u w:val="single"/>
        </w:rPr>
        <w:t xml:space="preserve">   </w:t>
      </w:r>
      <w:r>
        <w:rPr>
          <w:rFonts w:hint="eastAsia" w:ascii="宋体" w:hAnsi="宋体"/>
          <w:b/>
          <w:kern w:val="0"/>
          <w:sz w:val="28"/>
          <w:szCs w:val="28"/>
        </w:rPr>
        <w:t>月</w:t>
      </w:r>
      <w:r>
        <w:rPr>
          <w:rFonts w:hint="eastAsia" w:ascii="宋体" w:hAnsi="宋体"/>
          <w:b/>
          <w:kern w:val="0"/>
          <w:sz w:val="28"/>
          <w:szCs w:val="28"/>
          <w:u w:val="single"/>
        </w:rPr>
        <w:t xml:space="preserve">   </w:t>
      </w:r>
      <w:r>
        <w:rPr>
          <w:rFonts w:hint="eastAsia" w:ascii="宋体" w:hAnsi="宋体"/>
          <w:b/>
          <w:kern w:val="0"/>
          <w:sz w:val="28"/>
          <w:szCs w:val="28"/>
        </w:rPr>
        <w:t>日</w:t>
      </w:r>
    </w:p>
    <w:p>
      <w:pPr>
        <w:pStyle w:val="2"/>
        <w:ind w:firstLine="571"/>
        <w:rPr>
          <w:rFonts w:ascii="宋体" w:hAnsi="宋体"/>
          <w:b/>
          <w:kern w:val="0"/>
          <w:sz w:val="28"/>
          <w:szCs w:val="28"/>
        </w:rPr>
      </w:pPr>
    </w:p>
    <w:p>
      <w:pPr>
        <w:pStyle w:val="7"/>
        <w:pageBreakBefore/>
        <w:spacing w:before="120" w:beforeLines="50" w:after="120" w:afterLines="50"/>
        <w:jc w:val="center"/>
        <w:rPr>
          <w:rFonts w:ascii="宋体" w:hAnsi="宋体"/>
        </w:rPr>
      </w:pPr>
      <w:r>
        <w:rPr>
          <w:rFonts w:hint="eastAsia" w:ascii="宋体" w:hAnsi="宋体"/>
        </w:rPr>
        <w:t>目录</w:t>
      </w:r>
    </w:p>
    <w:p>
      <w:pPr>
        <w:pStyle w:val="8"/>
        <w:rPr>
          <w:rFonts w:ascii="宋体" w:hAnsi="宋体"/>
        </w:rPr>
      </w:pPr>
    </w:p>
    <w:p>
      <w:pPr>
        <w:pStyle w:val="8"/>
        <w:rPr>
          <w:rFonts w:ascii="宋体" w:hAnsi="宋体"/>
        </w:rPr>
      </w:pPr>
    </w:p>
    <w:p>
      <w:pPr>
        <w:pStyle w:val="8"/>
        <w:spacing w:line="360" w:lineRule="auto"/>
        <w:rPr>
          <w:b/>
          <w:bCs/>
          <w:sz w:val="28"/>
          <w:szCs w:val="28"/>
        </w:rPr>
      </w:pPr>
      <w:r>
        <w:rPr>
          <w:rFonts w:hint="eastAsia"/>
          <w:b/>
          <w:bCs/>
          <w:sz w:val="28"/>
          <w:szCs w:val="28"/>
        </w:rPr>
        <w:t>一、报价函</w:t>
      </w:r>
    </w:p>
    <w:p>
      <w:pPr>
        <w:pStyle w:val="8"/>
        <w:spacing w:line="360" w:lineRule="auto"/>
        <w:rPr>
          <w:b/>
          <w:bCs/>
          <w:sz w:val="28"/>
          <w:szCs w:val="28"/>
        </w:rPr>
      </w:pPr>
      <w:r>
        <w:rPr>
          <w:rFonts w:hint="eastAsia"/>
          <w:b/>
          <w:bCs/>
          <w:sz w:val="28"/>
          <w:szCs w:val="28"/>
        </w:rPr>
        <w:t>二、已标价的报价说明及清单</w:t>
      </w:r>
    </w:p>
    <w:p/>
    <w:p>
      <w:pPr>
        <w:pStyle w:val="33"/>
        <w:spacing w:line="360" w:lineRule="auto"/>
        <w:rPr>
          <w:rFonts w:hAnsi="宋体"/>
          <w:sz w:val="24"/>
        </w:rPr>
      </w:pPr>
      <w:r>
        <w:rPr>
          <w:rFonts w:hAnsi="宋体"/>
        </w:rPr>
        <w:br w:type="page"/>
      </w:r>
      <w:bookmarkStart w:id="78" w:name="_Toc48646318"/>
      <w:bookmarkStart w:id="79" w:name="_Toc48646363"/>
    </w:p>
    <w:p>
      <w:pPr>
        <w:pStyle w:val="7"/>
        <w:spacing w:before="120" w:beforeLines="50" w:after="120" w:afterLines="50"/>
        <w:jc w:val="center"/>
        <w:rPr>
          <w:rFonts w:ascii="宋体" w:hAnsi="宋体"/>
        </w:rPr>
      </w:pPr>
      <w:bookmarkStart w:id="80" w:name="_Toc55037014"/>
      <w:bookmarkStart w:id="81" w:name="_Toc55046801"/>
      <w:r>
        <w:rPr>
          <w:rFonts w:hint="eastAsia" w:ascii="宋体" w:hAnsi="宋体"/>
        </w:rPr>
        <w:t>一、报价函</w:t>
      </w:r>
      <w:bookmarkEnd w:id="80"/>
      <w:bookmarkEnd w:id="81"/>
    </w:p>
    <w:p>
      <w:pPr>
        <w:spacing w:before="120" w:beforeLines="50" w:after="120" w:afterLines="50" w:line="360" w:lineRule="auto"/>
        <w:rPr>
          <w:rFonts w:ascii="宋体" w:hAnsi="宋体" w:cs="宋体"/>
          <w:b/>
          <w:sz w:val="24"/>
        </w:rPr>
      </w:pPr>
    </w:p>
    <w:p>
      <w:pPr>
        <w:adjustRightInd w:val="0"/>
        <w:snapToGrid w:val="0"/>
        <w:spacing w:line="360" w:lineRule="auto"/>
        <w:rPr>
          <w:rFonts w:ascii="宋体" w:hAnsi="宋体" w:cs="宋体"/>
          <w:szCs w:val="21"/>
        </w:rPr>
      </w:pPr>
      <w:r>
        <w:rPr>
          <w:rFonts w:hint="eastAsia"/>
          <w:szCs w:val="21"/>
        </w:rPr>
        <w:t>致：</w:t>
      </w:r>
      <w:r>
        <w:rPr>
          <w:rFonts w:ascii="宋体" w:hAnsi="宋体" w:cs="宋体"/>
          <w:szCs w:val="21"/>
          <w:u w:val="single"/>
        </w:rPr>
        <w:t xml:space="preserve"> </w:t>
      </w:r>
      <w:r>
        <w:rPr>
          <w:rFonts w:hint="eastAsia" w:ascii="宋体" w:hAnsi="宋体" w:cs="宋体"/>
          <w:szCs w:val="21"/>
          <w:u w:val="single"/>
        </w:rPr>
        <w:t xml:space="preserve">四川成渝高速公路股份有限公司公路运营管理一分公司 </w:t>
      </w:r>
    </w:p>
    <w:p>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1、我方已仔细研究四川成渝高速公路股份有限公司公路运营管理一分公司合规内控管理体系建设咨询服务项目比选文件的全部内容（含所有补遗书），愿意以人民币（大写）：</w:t>
      </w:r>
      <w:r>
        <w:rPr>
          <w:rFonts w:hint="eastAsia" w:ascii="宋体" w:hAnsi="宋体" w:cs="宋体"/>
          <w:szCs w:val="21"/>
          <w:u w:val="single"/>
        </w:rPr>
        <w:t xml:space="preserve">      </w:t>
      </w:r>
      <w:r>
        <w:rPr>
          <w:rFonts w:hint="eastAsia" w:ascii="宋体" w:hAnsi="宋体" w:cs="宋体"/>
          <w:szCs w:val="21"/>
        </w:rPr>
        <w:t xml:space="preserve"> 元（¥：</w:t>
      </w:r>
      <w:r>
        <w:rPr>
          <w:rFonts w:hint="eastAsia" w:ascii="宋体" w:hAnsi="宋体" w:cs="宋体"/>
          <w:szCs w:val="21"/>
          <w:u w:val="single"/>
        </w:rPr>
        <w:t xml:space="preserve">     </w:t>
      </w:r>
      <w:r>
        <w:rPr>
          <w:rFonts w:hint="eastAsia" w:ascii="宋体" w:hAnsi="宋体" w:cs="宋体"/>
          <w:szCs w:val="21"/>
        </w:rPr>
        <w:t>元）的总报价，按合同约定完成咨询服务服务工作，本报价金额为含税包干总价，包括为完成合同约定咨询服务工作内容所产生的全部费用，由咨询服务单位包干使用。</w:t>
      </w:r>
    </w:p>
    <w:p>
      <w:pPr>
        <w:pStyle w:val="33"/>
        <w:spacing w:line="430" w:lineRule="exact"/>
        <w:ind w:firstLine="420" w:firstLineChars="200"/>
        <w:rPr>
          <w:rFonts w:hAnsi="宋体" w:cs="宋体"/>
          <w:szCs w:val="21"/>
        </w:rPr>
      </w:pPr>
      <w:r>
        <w:rPr>
          <w:rFonts w:hint="eastAsia" w:hAnsi="宋体" w:cs="宋体"/>
          <w:szCs w:val="21"/>
        </w:rPr>
        <w:t>2、在合同协议书正式签署生效之前，本报价函连同你方的中选通知书将构成我们双方之间共同遵守的文件，对双方具有约束力。</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480" w:lineRule="auto"/>
        <w:rPr>
          <w:rFonts w:ascii="宋体" w:hAnsi="宋体" w:cs="宋体"/>
          <w:szCs w:val="21"/>
        </w:rPr>
      </w:pPr>
      <w:r>
        <w:rPr>
          <w:rFonts w:hint="eastAsia" w:ascii="宋体" w:hAnsi="宋体" w:cs="宋体"/>
          <w:szCs w:val="21"/>
        </w:rPr>
        <w:t xml:space="preserve">                                   比选申请人：（盖单位章） </w:t>
      </w:r>
    </w:p>
    <w:p>
      <w:pPr>
        <w:spacing w:line="480" w:lineRule="auto"/>
        <w:rPr>
          <w:rFonts w:ascii="宋体" w:hAnsi="宋体" w:cs="宋体"/>
          <w:szCs w:val="21"/>
        </w:rPr>
      </w:pPr>
      <w:r>
        <w:rPr>
          <w:rFonts w:hint="eastAsia" w:ascii="宋体" w:hAnsi="宋体" w:cs="宋体"/>
          <w:szCs w:val="21"/>
        </w:rPr>
        <w:t xml:space="preserve">                                   法定代表人（或委托代理人）：（签字） </w:t>
      </w:r>
    </w:p>
    <w:p>
      <w:pPr>
        <w:spacing w:line="480" w:lineRule="auto"/>
        <w:rPr>
          <w:rFonts w:ascii="宋体" w:hAnsi="宋体" w:cs="宋体"/>
          <w:szCs w:val="21"/>
        </w:rPr>
      </w:pPr>
      <w:r>
        <w:rPr>
          <w:rFonts w:hint="eastAsia" w:ascii="宋体" w:hAnsi="宋体" w:cs="宋体"/>
          <w:szCs w:val="21"/>
        </w:rPr>
        <w:t xml:space="preserve">                                   电  话：</w:t>
      </w:r>
    </w:p>
    <w:p>
      <w:pPr>
        <w:spacing w:line="480" w:lineRule="auto"/>
        <w:rPr>
          <w:rFonts w:ascii="宋体" w:hAnsi="宋体" w:cs="宋体"/>
          <w:szCs w:val="21"/>
        </w:rPr>
      </w:pPr>
      <w:r>
        <w:rPr>
          <w:rFonts w:hint="eastAsia" w:ascii="宋体" w:hAnsi="宋体" w:cs="宋体"/>
          <w:szCs w:val="21"/>
        </w:rPr>
        <w:t xml:space="preserve">                                   传  真：</w:t>
      </w:r>
    </w:p>
    <w:p>
      <w:pPr>
        <w:spacing w:line="480" w:lineRule="auto"/>
        <w:ind w:firstLine="6510" w:firstLineChars="3100"/>
        <w:jc w:val="left"/>
        <w:rPr>
          <w:rFonts w:ascii="宋体" w:hAnsi="宋体" w:cs="宋体"/>
          <w:szCs w:val="21"/>
        </w:rPr>
      </w:pPr>
      <w:r>
        <w:rPr>
          <w:rFonts w:hint="eastAsia" w:ascii="宋体" w:hAnsi="宋体" w:cs="宋体"/>
          <w:szCs w:val="21"/>
        </w:rPr>
        <w:t xml:space="preserve">   年   月   日 </w:t>
      </w:r>
      <w:bookmarkEnd w:id="78"/>
      <w:bookmarkEnd w:id="79"/>
    </w:p>
    <w:p>
      <w:pPr>
        <w:pStyle w:val="2"/>
        <w:rPr>
          <w:rFonts w:ascii="宋体" w:hAnsi="宋体" w:cs="宋体"/>
          <w:szCs w:val="21"/>
        </w:rPr>
      </w:pPr>
    </w:p>
    <w:p>
      <w:pPr>
        <w:rPr>
          <w:rFonts w:ascii="宋体" w:hAnsi="宋体" w:cs="宋体"/>
          <w:szCs w:val="21"/>
        </w:rPr>
      </w:pPr>
    </w:p>
    <w:p>
      <w:pPr>
        <w:pStyle w:val="2"/>
        <w:rPr>
          <w:rFonts w:ascii="宋体" w:hAnsi="宋体" w:cs="宋体"/>
          <w:szCs w:val="21"/>
        </w:rPr>
      </w:pPr>
    </w:p>
    <w:p>
      <w:pPr>
        <w:rPr>
          <w:rFonts w:ascii="宋体" w:hAnsi="宋体" w:cs="宋体"/>
          <w:szCs w:val="21"/>
        </w:rPr>
      </w:pPr>
    </w:p>
    <w:p>
      <w:pPr>
        <w:pStyle w:val="2"/>
        <w:rPr>
          <w:rFonts w:ascii="宋体" w:hAnsi="宋体" w:cs="宋体"/>
          <w:szCs w:val="21"/>
        </w:rPr>
      </w:pPr>
    </w:p>
    <w:p>
      <w:pPr>
        <w:rPr>
          <w:rFonts w:ascii="宋体" w:hAnsi="宋体" w:cs="宋体"/>
          <w:szCs w:val="21"/>
        </w:rPr>
      </w:pPr>
    </w:p>
    <w:p>
      <w:pPr>
        <w:pStyle w:val="2"/>
        <w:rPr>
          <w:rFonts w:ascii="宋体" w:hAnsi="宋体" w:cs="宋体"/>
          <w:szCs w:val="21"/>
        </w:rPr>
      </w:pPr>
    </w:p>
    <w:p>
      <w:pPr>
        <w:rPr>
          <w:rFonts w:ascii="宋体" w:hAnsi="宋体" w:cs="宋体"/>
          <w:szCs w:val="21"/>
        </w:rPr>
      </w:pPr>
    </w:p>
    <w:p>
      <w:pPr>
        <w:pStyle w:val="2"/>
        <w:rPr>
          <w:rFonts w:ascii="宋体" w:hAnsi="宋体" w:cs="宋体"/>
          <w:szCs w:val="21"/>
        </w:rPr>
      </w:pPr>
    </w:p>
    <w:p>
      <w:pPr>
        <w:rPr>
          <w:rFonts w:ascii="宋体" w:hAnsi="宋体" w:cs="宋体"/>
          <w:szCs w:val="21"/>
        </w:rPr>
      </w:pPr>
    </w:p>
    <w:p>
      <w:pPr>
        <w:pStyle w:val="2"/>
        <w:rPr>
          <w:rFonts w:ascii="宋体" w:hAnsi="宋体" w:cs="宋体"/>
          <w:szCs w:val="21"/>
        </w:rPr>
      </w:pPr>
    </w:p>
    <w:p>
      <w:pPr>
        <w:rPr>
          <w:rFonts w:ascii="宋体" w:hAnsi="宋体" w:cs="宋体"/>
          <w:szCs w:val="21"/>
        </w:rPr>
      </w:pPr>
    </w:p>
    <w:p>
      <w:pPr>
        <w:pStyle w:val="2"/>
        <w:rPr>
          <w:rFonts w:ascii="宋体" w:hAnsi="宋体" w:cs="宋体"/>
          <w:szCs w:val="21"/>
        </w:rPr>
      </w:pPr>
    </w:p>
    <w:p>
      <w:pPr>
        <w:rPr>
          <w:rFonts w:ascii="宋体" w:hAnsi="宋体" w:cs="宋体"/>
          <w:szCs w:val="21"/>
        </w:rPr>
      </w:pPr>
    </w:p>
    <w:p>
      <w:pPr>
        <w:pStyle w:val="2"/>
        <w:rPr>
          <w:rFonts w:ascii="宋体" w:hAnsi="宋体" w:cs="宋体"/>
          <w:szCs w:val="21"/>
        </w:rPr>
      </w:pPr>
    </w:p>
    <w:p>
      <w:pPr>
        <w:rPr>
          <w:rFonts w:ascii="宋体" w:hAnsi="宋体" w:cs="宋体"/>
          <w:szCs w:val="21"/>
        </w:rPr>
      </w:pPr>
    </w:p>
    <w:p>
      <w:pPr>
        <w:pStyle w:val="2"/>
        <w:rPr>
          <w:rFonts w:ascii="宋体" w:hAnsi="宋体" w:cs="宋体"/>
          <w:szCs w:val="21"/>
        </w:rPr>
      </w:pPr>
    </w:p>
    <w:p>
      <w:pPr>
        <w:pStyle w:val="33"/>
        <w:spacing w:line="312" w:lineRule="auto"/>
        <w:jc w:val="center"/>
        <w:rPr>
          <w:rFonts w:asciiTheme="minorEastAsia" w:hAnsiTheme="minorEastAsia" w:eastAsiaTheme="minorEastAsia"/>
          <w:b/>
          <w:sz w:val="32"/>
          <w:szCs w:val="32"/>
        </w:rPr>
      </w:pPr>
      <w:r>
        <w:rPr>
          <w:rFonts w:hint="eastAsia" w:asciiTheme="minorEastAsia" w:hAnsiTheme="minorEastAsia"/>
          <w:b/>
          <w:sz w:val="32"/>
          <w:szCs w:val="32"/>
        </w:rPr>
        <w:t>二、已标价的报价说明及清单</w:t>
      </w:r>
    </w:p>
    <w:p>
      <w:pPr>
        <w:spacing w:line="360" w:lineRule="auto"/>
        <w:jc w:val="center"/>
        <w:rPr>
          <w:rFonts w:ascii="宋体" w:hAnsi="宋体" w:cs="宋体"/>
          <w:b/>
          <w:sz w:val="28"/>
          <w:szCs w:val="28"/>
        </w:rPr>
      </w:pPr>
      <w:r>
        <w:rPr>
          <w:rFonts w:hint="eastAsia" w:ascii="宋体" w:hAnsi="宋体" w:cs="宋体"/>
          <w:b/>
          <w:sz w:val="28"/>
          <w:szCs w:val="28"/>
        </w:rPr>
        <w:t>（一）报价清单说明</w:t>
      </w:r>
    </w:p>
    <w:p>
      <w:pPr>
        <w:spacing w:line="360" w:lineRule="auto"/>
        <w:ind w:firstLine="420" w:firstLineChars="200"/>
        <w:rPr>
          <w:rFonts w:ascii="宋体" w:hAnsi="宋体" w:cs="宋体"/>
        </w:rPr>
      </w:pPr>
      <w:r>
        <w:rPr>
          <w:rFonts w:hint="eastAsia" w:ascii="宋体" w:hAnsi="宋体" w:cs="宋体"/>
        </w:rPr>
        <w:t>1.本报价清单应与比选申请人须知、合同条款等文件结合起来理解和解释，比选申请人在报价前应仔细阅读有关文件。</w:t>
      </w:r>
    </w:p>
    <w:p>
      <w:pPr>
        <w:spacing w:line="360" w:lineRule="auto"/>
        <w:ind w:firstLine="420" w:firstLineChars="200"/>
        <w:rPr>
          <w:rFonts w:ascii="宋体" w:hAnsi="宋体" w:cs="宋体"/>
        </w:rPr>
      </w:pPr>
      <w:r>
        <w:rPr>
          <w:rFonts w:hint="eastAsia" w:ascii="宋体" w:hAnsi="宋体" w:cs="宋体"/>
        </w:rPr>
        <w:t>2.除非合同另有规定，本报价清单中的单价和总价，均已包括了</w:t>
      </w:r>
      <w:r>
        <w:rPr>
          <w:rFonts w:hint="eastAsia"/>
        </w:rPr>
        <w:t>整个咨询服务期间的材料费、人工、人员食宿、交通、差旅等费用，</w:t>
      </w:r>
      <w:r>
        <w:rPr>
          <w:rFonts w:hint="eastAsia" w:ascii="宋体" w:hAnsi="宋体" w:cs="宋体"/>
        </w:rPr>
        <w:t>明示或暗示的所有费用。以及合同明示和暗示的所有一般风险、责任和义务。</w:t>
      </w:r>
    </w:p>
    <w:p>
      <w:pPr>
        <w:spacing w:line="360" w:lineRule="auto"/>
        <w:ind w:firstLine="420" w:firstLineChars="200"/>
        <w:rPr>
          <w:rFonts w:ascii="宋体" w:hAnsi="宋体" w:cs="宋体"/>
        </w:rPr>
      </w:pPr>
      <w:r>
        <w:rPr>
          <w:rFonts w:hint="eastAsia" w:ascii="宋体" w:hAnsi="宋体" w:cs="宋体"/>
        </w:rPr>
        <w:t>3.报价清单中的工作仅作为比选申请人报价时的依据，不作为最终结算的依据，最终结算金额以比选申请人根据比选人的需要提供的工作量进行计算。</w:t>
      </w:r>
    </w:p>
    <w:p>
      <w:pPr>
        <w:spacing w:line="360" w:lineRule="auto"/>
        <w:ind w:firstLine="420" w:firstLineChars="200"/>
        <w:rPr>
          <w:rFonts w:ascii="宋体" w:hAnsi="宋体" w:cs="宋体"/>
        </w:rPr>
      </w:pPr>
      <w:r>
        <w:rPr>
          <w:rFonts w:hint="eastAsia" w:ascii="宋体" w:hAnsi="宋体" w:cs="宋体"/>
        </w:rPr>
        <w:t>4.比选申请人在报价清单中拟定的工作须与本比选文件委托人要求一致。</w:t>
      </w:r>
    </w:p>
    <w:p>
      <w:pPr>
        <w:spacing w:line="360" w:lineRule="auto"/>
        <w:ind w:firstLine="420" w:firstLineChars="200"/>
        <w:rPr>
          <w:rFonts w:ascii="宋体" w:hAnsi="宋体" w:cs="宋体"/>
        </w:rPr>
      </w:pPr>
      <w:r>
        <w:rPr>
          <w:rFonts w:hint="eastAsia" w:ascii="宋体" w:hAnsi="宋体" w:cs="宋体"/>
        </w:rPr>
        <w:t>5.比选申请报价一律用人民币</w:t>
      </w:r>
      <w:r>
        <w:rPr>
          <w:rFonts w:hint="eastAsia" w:ascii="宋体" w:hAnsi="宋体" w:cs="宋体"/>
          <w:szCs w:val="21"/>
        </w:rPr>
        <w:t>（元）</w:t>
      </w:r>
      <w:r>
        <w:rPr>
          <w:rFonts w:hint="eastAsia" w:ascii="宋体" w:hAnsi="宋体" w:cs="宋体"/>
        </w:rPr>
        <w:t>填报，</w:t>
      </w:r>
      <w:r>
        <w:rPr>
          <w:rFonts w:hint="eastAsia" w:ascii="宋体" w:hAnsi="宋体" w:cs="宋体"/>
          <w:szCs w:val="21"/>
        </w:rPr>
        <w:t>金额均保留到小数点后两位数</w:t>
      </w:r>
      <w:r>
        <w:rPr>
          <w:rFonts w:hint="eastAsia" w:ascii="宋体" w:hAnsi="宋体" w:cs="宋体"/>
        </w:rPr>
        <w:t>。</w:t>
      </w: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
      <w:pPr>
        <w:pStyle w:val="2"/>
        <w:ind w:left="0" w:leftChars="0" w:firstLine="0" w:firstLineChars="0"/>
        <w:jc w:val="center"/>
        <w:rPr>
          <w:b/>
          <w:bCs/>
          <w:sz w:val="28"/>
          <w:szCs w:val="28"/>
        </w:rPr>
        <w:sectPr>
          <w:pgSz w:w="11906" w:h="16838"/>
          <w:pgMar w:top="1418" w:right="1418" w:bottom="1418" w:left="1701" w:header="851" w:footer="992" w:gutter="0"/>
          <w:cols w:space="720" w:num="1"/>
          <w:docGrid w:linePitch="312" w:charSpace="0"/>
        </w:sectPr>
      </w:pPr>
    </w:p>
    <w:p>
      <w:pPr>
        <w:pStyle w:val="2"/>
        <w:ind w:left="0" w:leftChars="0" w:firstLine="0" w:firstLineChars="0"/>
        <w:jc w:val="center"/>
        <w:rPr>
          <w:b/>
          <w:bCs/>
          <w:sz w:val="28"/>
          <w:szCs w:val="28"/>
        </w:rPr>
      </w:pPr>
      <w:r>
        <w:rPr>
          <w:rFonts w:hint="eastAsia"/>
          <w:b/>
          <w:bCs/>
          <w:sz w:val="28"/>
          <w:szCs w:val="28"/>
        </w:rPr>
        <w:t>（二）报价清单</w:t>
      </w:r>
    </w:p>
    <w:p>
      <w:pPr>
        <w:pStyle w:val="2"/>
      </w:pP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5781"/>
        <w:gridCol w:w="2047"/>
        <w:gridCol w:w="3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756" w:type="dxa"/>
            <w:vAlign w:val="center"/>
          </w:tcPr>
          <w:p>
            <w:pPr>
              <w:jc w:val="center"/>
              <w:rPr>
                <w:rFonts w:ascii="宋体" w:hAnsi="宋体" w:cs="宋体"/>
                <w:szCs w:val="21"/>
              </w:rPr>
            </w:pPr>
            <w:r>
              <w:rPr>
                <w:rFonts w:hint="eastAsia" w:ascii="宋体" w:hAnsi="宋体" w:cs="宋体"/>
                <w:szCs w:val="21"/>
              </w:rPr>
              <w:t>序号</w:t>
            </w:r>
          </w:p>
        </w:tc>
        <w:tc>
          <w:tcPr>
            <w:tcW w:w="5781" w:type="dxa"/>
            <w:vAlign w:val="center"/>
          </w:tcPr>
          <w:p>
            <w:pPr>
              <w:jc w:val="center"/>
              <w:rPr>
                <w:rFonts w:ascii="宋体" w:hAnsi="宋体" w:cs="宋体"/>
                <w:szCs w:val="21"/>
              </w:rPr>
            </w:pPr>
            <w:r>
              <w:rPr>
                <w:rFonts w:hint="eastAsia" w:ascii="宋体" w:hAnsi="宋体" w:cs="宋体"/>
                <w:szCs w:val="21"/>
              </w:rPr>
              <w:t>咨询服务内容</w:t>
            </w:r>
          </w:p>
        </w:tc>
        <w:tc>
          <w:tcPr>
            <w:tcW w:w="2047" w:type="dxa"/>
            <w:vAlign w:val="center"/>
          </w:tcPr>
          <w:p>
            <w:pPr>
              <w:jc w:val="center"/>
              <w:rPr>
                <w:rFonts w:ascii="宋体" w:hAnsi="宋体" w:cs="宋体"/>
                <w:szCs w:val="21"/>
              </w:rPr>
            </w:pPr>
            <w:r>
              <w:rPr>
                <w:rFonts w:hint="eastAsia" w:ascii="宋体" w:hAnsi="宋体" w:cs="宋体"/>
                <w:szCs w:val="21"/>
              </w:rPr>
              <w:t>报价（人民币元）</w:t>
            </w:r>
          </w:p>
        </w:tc>
        <w:tc>
          <w:tcPr>
            <w:tcW w:w="3387" w:type="dxa"/>
            <w:vAlign w:val="center"/>
          </w:tcPr>
          <w:p>
            <w:pPr>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756" w:type="dxa"/>
            <w:vAlign w:val="center"/>
          </w:tcPr>
          <w:p>
            <w:pPr>
              <w:jc w:val="center"/>
              <w:rPr>
                <w:rFonts w:ascii="宋体" w:hAnsi="宋体" w:cs="宋体"/>
                <w:szCs w:val="21"/>
              </w:rPr>
            </w:pPr>
            <w:r>
              <w:rPr>
                <w:rFonts w:hint="eastAsia" w:ascii="宋体" w:hAnsi="宋体" w:cs="宋体"/>
                <w:szCs w:val="21"/>
              </w:rPr>
              <w:t>1</w:t>
            </w:r>
          </w:p>
        </w:tc>
        <w:tc>
          <w:tcPr>
            <w:tcW w:w="5781" w:type="dxa"/>
            <w:vAlign w:val="center"/>
          </w:tcPr>
          <w:p>
            <w:pPr>
              <w:widowControl/>
              <w:snapToGrid w:val="0"/>
              <w:jc w:val="left"/>
              <w:rPr>
                <w:rFonts w:ascii="宋体" w:hAnsi="宋体" w:cs="宋体"/>
                <w:szCs w:val="21"/>
              </w:rPr>
            </w:pPr>
            <w:r>
              <w:rPr>
                <w:rFonts w:hint="eastAsia" w:ascii="宋体" w:hAnsi="宋体" w:cs="宋体"/>
                <w:szCs w:val="21"/>
              </w:rPr>
              <w:t>结合公司实际，结合公司实际，对公司《合规内部控制手册》进行全面梳理，针对已有业务流程全面梳理，识别并评估风险、编制风险清单等，实施流程再造，完善防控措施；针对新业务流程，排查风险点、绘制业务流程图、完善防控措施等，固化为内控制度,同时形成配套测试模板。</w:t>
            </w:r>
          </w:p>
        </w:tc>
        <w:tc>
          <w:tcPr>
            <w:tcW w:w="2047" w:type="dxa"/>
            <w:vAlign w:val="center"/>
          </w:tcPr>
          <w:p>
            <w:pPr>
              <w:jc w:val="center"/>
              <w:rPr>
                <w:rFonts w:ascii="宋体" w:hAnsi="宋体" w:cs="宋体"/>
                <w:szCs w:val="21"/>
              </w:rPr>
            </w:pPr>
          </w:p>
          <w:p>
            <w:pPr>
              <w:jc w:val="center"/>
              <w:rPr>
                <w:rFonts w:ascii="宋体" w:hAnsi="宋体" w:cs="宋体"/>
                <w:szCs w:val="21"/>
              </w:rPr>
            </w:pPr>
          </w:p>
        </w:tc>
        <w:tc>
          <w:tcPr>
            <w:tcW w:w="3387"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756" w:type="dxa"/>
            <w:vAlign w:val="center"/>
          </w:tcPr>
          <w:p>
            <w:pPr>
              <w:jc w:val="center"/>
              <w:rPr>
                <w:rFonts w:ascii="宋体" w:hAnsi="宋体" w:cs="宋体"/>
                <w:szCs w:val="21"/>
              </w:rPr>
            </w:pPr>
            <w:r>
              <w:rPr>
                <w:rFonts w:hint="eastAsia" w:ascii="宋体" w:hAnsi="宋体" w:cs="宋体"/>
                <w:szCs w:val="21"/>
              </w:rPr>
              <w:t>2</w:t>
            </w:r>
          </w:p>
        </w:tc>
        <w:tc>
          <w:tcPr>
            <w:tcW w:w="5781" w:type="dxa"/>
            <w:vAlign w:val="center"/>
          </w:tcPr>
          <w:p>
            <w:pPr>
              <w:widowControl/>
              <w:snapToGrid w:val="0"/>
              <w:jc w:val="center"/>
              <w:rPr>
                <w:rFonts w:ascii="宋体" w:hAnsi="宋体" w:cs="宋体"/>
                <w:szCs w:val="21"/>
              </w:rPr>
            </w:pPr>
            <w:r>
              <w:rPr>
                <w:rFonts w:hint="eastAsia" w:ascii="宋体" w:hAnsi="宋体" w:cs="宋体"/>
                <w:szCs w:val="21"/>
              </w:rPr>
              <w:t>修订《员工合规手册》</w:t>
            </w:r>
          </w:p>
        </w:tc>
        <w:tc>
          <w:tcPr>
            <w:tcW w:w="2047" w:type="dxa"/>
            <w:vAlign w:val="center"/>
          </w:tcPr>
          <w:p>
            <w:pPr>
              <w:jc w:val="center"/>
              <w:rPr>
                <w:rFonts w:ascii="宋体" w:hAnsi="宋体" w:cs="宋体"/>
                <w:szCs w:val="21"/>
              </w:rPr>
            </w:pPr>
          </w:p>
          <w:p>
            <w:pPr>
              <w:jc w:val="center"/>
              <w:rPr>
                <w:rFonts w:ascii="宋体" w:hAnsi="宋体" w:cs="宋体"/>
                <w:szCs w:val="21"/>
              </w:rPr>
            </w:pPr>
          </w:p>
        </w:tc>
        <w:tc>
          <w:tcPr>
            <w:tcW w:w="3387"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56" w:type="dxa"/>
            <w:vAlign w:val="center"/>
          </w:tcPr>
          <w:p>
            <w:pPr>
              <w:jc w:val="center"/>
              <w:rPr>
                <w:rFonts w:ascii="宋体" w:hAnsi="宋体" w:cs="宋体"/>
                <w:szCs w:val="21"/>
              </w:rPr>
            </w:pPr>
            <w:r>
              <w:rPr>
                <w:rFonts w:hint="eastAsia" w:ascii="宋体" w:hAnsi="宋体" w:cs="宋体"/>
                <w:szCs w:val="21"/>
              </w:rPr>
              <w:t>3</w:t>
            </w:r>
          </w:p>
        </w:tc>
        <w:tc>
          <w:tcPr>
            <w:tcW w:w="5781" w:type="dxa"/>
            <w:vAlign w:val="center"/>
          </w:tcPr>
          <w:p>
            <w:pPr>
              <w:widowControl/>
              <w:snapToGrid w:val="0"/>
              <w:jc w:val="center"/>
              <w:rPr>
                <w:rFonts w:ascii="宋体" w:hAnsi="宋体" w:cs="宋体"/>
                <w:szCs w:val="21"/>
              </w:rPr>
            </w:pPr>
            <w:r>
              <w:rPr>
                <w:rFonts w:hint="eastAsia" w:ascii="宋体" w:hAnsi="宋体" w:cs="宋体"/>
                <w:szCs w:val="21"/>
              </w:rPr>
              <w:t>完成2025年度内部控制评价</w:t>
            </w:r>
          </w:p>
        </w:tc>
        <w:tc>
          <w:tcPr>
            <w:tcW w:w="2047" w:type="dxa"/>
            <w:vAlign w:val="center"/>
          </w:tcPr>
          <w:p>
            <w:pPr>
              <w:jc w:val="center"/>
              <w:rPr>
                <w:rFonts w:ascii="宋体" w:hAnsi="宋体" w:cs="宋体"/>
                <w:szCs w:val="21"/>
              </w:rPr>
            </w:pPr>
          </w:p>
          <w:p>
            <w:pPr>
              <w:jc w:val="center"/>
              <w:rPr>
                <w:rFonts w:ascii="宋体" w:hAnsi="宋体" w:cs="宋体"/>
                <w:szCs w:val="21"/>
              </w:rPr>
            </w:pPr>
          </w:p>
        </w:tc>
        <w:tc>
          <w:tcPr>
            <w:tcW w:w="3387"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756" w:type="dxa"/>
            <w:vAlign w:val="center"/>
          </w:tcPr>
          <w:p>
            <w:pPr>
              <w:jc w:val="center"/>
              <w:rPr>
                <w:rFonts w:ascii="宋体" w:hAnsi="宋体" w:cs="宋体"/>
                <w:szCs w:val="21"/>
              </w:rPr>
            </w:pPr>
            <w:r>
              <w:rPr>
                <w:rFonts w:hint="eastAsia" w:ascii="宋体" w:hAnsi="宋体" w:cs="宋体"/>
                <w:szCs w:val="21"/>
              </w:rPr>
              <w:t>4</w:t>
            </w:r>
          </w:p>
        </w:tc>
        <w:tc>
          <w:tcPr>
            <w:tcW w:w="5781" w:type="dxa"/>
            <w:vAlign w:val="center"/>
          </w:tcPr>
          <w:p>
            <w:pPr>
              <w:widowControl/>
              <w:snapToGrid w:val="0"/>
              <w:jc w:val="center"/>
              <w:rPr>
                <w:rFonts w:ascii="宋体" w:hAnsi="宋体" w:cs="宋体"/>
                <w:szCs w:val="21"/>
              </w:rPr>
            </w:pPr>
            <w:r>
              <w:rPr>
                <w:rFonts w:hint="eastAsia"/>
              </w:rPr>
              <w:t>员工合规内控培训2次</w:t>
            </w:r>
          </w:p>
        </w:tc>
        <w:tc>
          <w:tcPr>
            <w:tcW w:w="2047" w:type="dxa"/>
            <w:vAlign w:val="center"/>
          </w:tcPr>
          <w:p>
            <w:pPr>
              <w:jc w:val="center"/>
              <w:rPr>
                <w:rFonts w:ascii="宋体" w:hAnsi="宋体" w:cs="宋体"/>
                <w:szCs w:val="21"/>
              </w:rPr>
            </w:pPr>
          </w:p>
          <w:p>
            <w:pPr>
              <w:jc w:val="center"/>
              <w:rPr>
                <w:rFonts w:ascii="宋体" w:hAnsi="宋体" w:cs="宋体"/>
                <w:szCs w:val="21"/>
              </w:rPr>
            </w:pPr>
          </w:p>
        </w:tc>
        <w:tc>
          <w:tcPr>
            <w:tcW w:w="3387"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756" w:type="dxa"/>
            <w:vAlign w:val="center"/>
          </w:tcPr>
          <w:p>
            <w:pPr>
              <w:jc w:val="center"/>
              <w:rPr>
                <w:rFonts w:ascii="宋体" w:hAnsi="宋体" w:cs="宋体"/>
                <w:szCs w:val="21"/>
              </w:rPr>
            </w:pPr>
            <w:r>
              <w:rPr>
                <w:rFonts w:hint="eastAsia" w:ascii="宋体" w:hAnsi="宋体" w:cs="宋体"/>
                <w:szCs w:val="21"/>
              </w:rPr>
              <w:t>5</w:t>
            </w:r>
          </w:p>
        </w:tc>
        <w:tc>
          <w:tcPr>
            <w:tcW w:w="5781" w:type="dxa"/>
            <w:vAlign w:val="center"/>
          </w:tcPr>
          <w:p>
            <w:pPr>
              <w:widowControl/>
              <w:snapToGrid w:val="0"/>
              <w:jc w:val="center"/>
              <w:rPr>
                <w:rFonts w:ascii="宋体" w:hAnsi="宋体" w:cs="Arial"/>
                <w:szCs w:val="21"/>
              </w:rPr>
            </w:pPr>
            <w:r>
              <w:rPr>
                <w:rFonts w:hint="eastAsia"/>
              </w:rPr>
              <w:t>《合规内部控制手册》《员工合规手册》各印刷30册</w:t>
            </w:r>
          </w:p>
        </w:tc>
        <w:tc>
          <w:tcPr>
            <w:tcW w:w="2047" w:type="dxa"/>
            <w:vAlign w:val="center"/>
          </w:tcPr>
          <w:p>
            <w:pPr>
              <w:jc w:val="center"/>
              <w:rPr>
                <w:rFonts w:ascii="宋体" w:hAnsi="宋体" w:cs="宋体"/>
                <w:szCs w:val="21"/>
              </w:rPr>
            </w:pPr>
          </w:p>
        </w:tc>
        <w:tc>
          <w:tcPr>
            <w:tcW w:w="3387"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756" w:type="dxa"/>
            <w:vAlign w:val="center"/>
          </w:tcPr>
          <w:p>
            <w:pPr>
              <w:jc w:val="center"/>
              <w:rPr>
                <w:rFonts w:ascii="宋体" w:hAnsi="宋体" w:cs="宋体"/>
                <w:szCs w:val="21"/>
              </w:rPr>
            </w:pPr>
          </w:p>
        </w:tc>
        <w:tc>
          <w:tcPr>
            <w:tcW w:w="5781" w:type="dxa"/>
            <w:vAlign w:val="center"/>
          </w:tcPr>
          <w:p>
            <w:pPr>
              <w:widowControl/>
              <w:snapToGrid w:val="0"/>
              <w:jc w:val="center"/>
              <w:rPr>
                <w:rFonts w:ascii="宋体" w:hAnsi="宋体" w:cs="宋体"/>
                <w:szCs w:val="21"/>
              </w:rPr>
            </w:pPr>
            <w:r>
              <w:rPr>
                <w:rFonts w:hint="eastAsia" w:ascii="宋体" w:hAnsi="宋体" w:cs="宋体"/>
                <w:szCs w:val="21"/>
              </w:rPr>
              <w:t>合计</w:t>
            </w:r>
          </w:p>
        </w:tc>
        <w:tc>
          <w:tcPr>
            <w:tcW w:w="2047" w:type="dxa"/>
            <w:vAlign w:val="center"/>
          </w:tcPr>
          <w:p>
            <w:pPr>
              <w:jc w:val="center"/>
              <w:rPr>
                <w:rFonts w:ascii="宋体" w:hAnsi="宋体" w:cs="宋体"/>
                <w:szCs w:val="21"/>
              </w:rPr>
            </w:pPr>
          </w:p>
        </w:tc>
        <w:tc>
          <w:tcPr>
            <w:tcW w:w="3387" w:type="dxa"/>
            <w:vAlign w:val="center"/>
          </w:tcPr>
          <w:p>
            <w:pPr>
              <w:jc w:val="center"/>
              <w:rPr>
                <w:rFonts w:ascii="宋体" w:hAnsi="宋体" w:cs="宋体"/>
                <w:szCs w:val="21"/>
              </w:rPr>
            </w:pPr>
          </w:p>
        </w:tc>
      </w:tr>
    </w:tbl>
    <w:p>
      <w:pPr>
        <w:pStyle w:val="2"/>
        <w:ind w:left="0" w:leftChars="0" w:firstLine="0" w:firstLineChars="0"/>
        <w:rPr>
          <w:rFonts w:ascii="宋体" w:hAnsi="宋体" w:cs="宋体"/>
          <w:szCs w:val="21"/>
        </w:rPr>
      </w:pPr>
    </w:p>
    <w:sectPr>
      <w:pgSz w:w="16838" w:h="11906" w:orient="landscape"/>
      <w:pgMar w:top="1701"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0AA11AC-B412-4CE3-9DA4-B4719CB9ED05}"/>
  </w:font>
  <w:font w:name="黑体">
    <w:panose1 w:val="02010609060101010101"/>
    <w:charset w:val="86"/>
    <w:family w:val="auto"/>
    <w:pitch w:val="default"/>
    <w:sig w:usb0="800002BF" w:usb1="38CF7CFA" w:usb2="00000016" w:usb3="00000000" w:csb0="00040001" w:csb1="00000000"/>
    <w:embedRegular r:id="rId2" w:fontKey="{A3CC7164-E846-4CB7-ADE2-18704B25A1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1D0A1AB4-B49A-4B13-B24D-094AF8C90A7F}"/>
  </w:font>
  <w:font w:name="Cambria">
    <w:panose1 w:val="02040503050406030204"/>
    <w:charset w:val="00"/>
    <w:family w:val="roman"/>
    <w:pitch w:val="default"/>
    <w:sig w:usb0="E00006FF" w:usb1="420024FF" w:usb2="02000000" w:usb3="00000000" w:csb0="2000019F" w:csb1="00000000"/>
  </w:font>
  <w:font w:name="美黑">
    <w:altName w:val="黑体"/>
    <w:panose1 w:val="020B0604020202020204"/>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4" w:fontKey="{D6ED63EB-38A7-4903-A96A-EAB510F6319C}"/>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imesNewRomanPSMT">
    <w:altName w:val="Times New Roman"/>
    <w:panose1 w:val="020B0604020202020204"/>
    <w:charset w:val="00"/>
    <w:family w:val="roman"/>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康简标题宋">
    <w:altName w:val="宋体"/>
    <w:panose1 w:val="020B0604020202020204"/>
    <w:charset w:val="86"/>
    <w:family w:val="modern"/>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方正小标宋_GBK">
    <w:altName w:val="微软雅黑"/>
    <w:panose1 w:val="020B0604020202020204"/>
    <w:charset w:val="86"/>
    <w:family w:val="auto"/>
    <w:pitch w:val="default"/>
    <w:sig w:usb0="00000000" w:usb1="00000000" w:usb2="00082016" w:usb3="00000000" w:csb0="00040001" w:csb1="0000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embedRegular r:id="rId5" w:fontKey="{35C17714-456C-4AF7-9371-C1204810E1C5}"/>
  </w:font>
  <w:font w:name="仿宋">
    <w:panose1 w:val="02010609060101010101"/>
    <w:charset w:val="86"/>
    <w:family w:val="modern"/>
    <w:pitch w:val="default"/>
    <w:sig w:usb0="800002BF" w:usb1="38CF7CFA" w:usb2="00000016" w:usb3="00000000" w:csb0="00040001" w:csb1="00000000"/>
    <w:embedRegular r:id="rId6" w:fontKey="{1D48D59D-EC18-47CF-B26A-94C171FC79EA}"/>
  </w:font>
  <w:font w:name="微软雅黑">
    <w:panose1 w:val="020B0503020204020204"/>
    <w:charset w:val="86"/>
    <w:family w:val="swiss"/>
    <w:pitch w:val="default"/>
    <w:sig w:usb0="80000287" w:usb1="2ACF3C50" w:usb2="00000016" w:usb3="00000000" w:csb0="0004001F" w:csb1="00000000"/>
    <w:embedRegular r:id="rId7" w:fontKey="{FD953228-FFA8-4C51-A620-98AF4ADAF285}"/>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D&#10;5X5J0AAAAAMBAAAPAAAAAAAAAAEAIAAAACIAAABkcnMvZG93bnJldi54bWxQSwECFAAUAAAACACH&#10;TuJAyXG2z/MBAADCAwAADgAAAAAAAAABACAAAAAfAQAAZHJzL2Uyb0RvYy54bWxQSwUGAAAAAAYA&#10;BgBZAQAAh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46</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D&#10;5X5J0AAAAAMBAAAPAAAAAAAAAAEAIAAAACIAAABkcnMvZG93bnJldi54bWxQSwECFAAUAAAACACH&#10;TuJA1Rn1n/MBAADCAwAADgAAAAAAAAABACAAAAAfAQAAZHJzL2Uyb0RvYy54bWxQSwUGAAAAAAYA&#10;BgBZAQAAh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13286E"/>
    <w:multiLevelType w:val="singleLevel"/>
    <w:tmpl w:val="8313286E"/>
    <w:lvl w:ilvl="0" w:tentative="0">
      <w:start w:val="1"/>
      <w:numFmt w:val="decimal"/>
      <w:suff w:val="nothing"/>
      <w:lvlText w:val="（%1）"/>
      <w:lvlJc w:val="left"/>
    </w:lvl>
  </w:abstractNum>
  <w:abstractNum w:abstractNumId="1">
    <w:nsid w:val="8F1186FD"/>
    <w:multiLevelType w:val="singleLevel"/>
    <w:tmpl w:val="8F1186FD"/>
    <w:lvl w:ilvl="0" w:tentative="0">
      <w:start w:val="2"/>
      <w:numFmt w:val="chineseCounting"/>
      <w:suff w:val="nothing"/>
      <w:lvlText w:val="（%1）"/>
      <w:lvlJc w:val="left"/>
      <w:rPr>
        <w:rFonts w:hint="eastAsia"/>
      </w:rPr>
    </w:lvl>
  </w:abstractNum>
  <w:abstractNum w:abstractNumId="2">
    <w:nsid w:val="9AD8233B"/>
    <w:multiLevelType w:val="singleLevel"/>
    <w:tmpl w:val="9AD8233B"/>
    <w:lvl w:ilvl="0" w:tentative="0">
      <w:start w:val="10"/>
      <w:numFmt w:val="decimal"/>
      <w:suff w:val="nothing"/>
      <w:lvlText w:val="%1、"/>
      <w:lvlJc w:val="left"/>
    </w:lvl>
  </w:abstractNum>
  <w:abstractNum w:abstractNumId="3">
    <w:nsid w:val="C0D3DAA4"/>
    <w:multiLevelType w:val="singleLevel"/>
    <w:tmpl w:val="C0D3DAA4"/>
    <w:lvl w:ilvl="0" w:tentative="0">
      <w:start w:val="3"/>
      <w:numFmt w:val="chineseCounting"/>
      <w:suff w:val="nothing"/>
      <w:lvlText w:val="（%1）"/>
      <w:lvlJc w:val="left"/>
      <w:rPr>
        <w:rFonts w:hint="eastAsia"/>
      </w:rPr>
    </w:lvl>
  </w:abstractNum>
  <w:abstractNum w:abstractNumId="4">
    <w:nsid w:val="E9725459"/>
    <w:multiLevelType w:val="singleLevel"/>
    <w:tmpl w:val="E9725459"/>
    <w:lvl w:ilvl="0" w:tentative="0">
      <w:start w:val="1"/>
      <w:numFmt w:val="decimal"/>
      <w:suff w:val="nothing"/>
      <w:lvlText w:val="（%1）"/>
      <w:lvlJc w:val="left"/>
    </w:lvl>
  </w:abstractNum>
  <w:abstractNum w:abstractNumId="5">
    <w:nsid w:val="57C9EBCE"/>
    <w:multiLevelType w:val="singleLevel"/>
    <w:tmpl w:val="57C9EBCE"/>
    <w:lvl w:ilvl="0" w:tentative="0">
      <w:start w:val="1"/>
      <w:numFmt w:val="decimal"/>
      <w:suff w:val="nothing"/>
      <w:lvlText w:val="%1、"/>
      <w:lvlJc w:val="left"/>
    </w:lvl>
  </w:abstractNum>
  <w:abstractNum w:abstractNumId="6">
    <w:nsid w:val="5BA1AE1A"/>
    <w:multiLevelType w:val="singleLevel"/>
    <w:tmpl w:val="5BA1AE1A"/>
    <w:lvl w:ilvl="0" w:tentative="0">
      <w:start w:val="1"/>
      <w:numFmt w:val="decimal"/>
      <w:lvlText w:val="%1."/>
      <w:lvlJc w:val="left"/>
      <w:pPr>
        <w:tabs>
          <w:tab w:val="left" w:pos="312"/>
        </w:tabs>
      </w:pPr>
    </w:lvl>
  </w:abstractNum>
  <w:abstractNum w:abstractNumId="7">
    <w:nsid w:val="5E0B266F"/>
    <w:multiLevelType w:val="multilevel"/>
    <w:tmpl w:val="5E0B266F"/>
    <w:lvl w:ilvl="0" w:tentative="0">
      <w:start w:val="1"/>
      <w:numFmt w:val="japaneseCounting"/>
      <w:lvlText w:val="第%1条"/>
      <w:lvlJc w:val="left"/>
      <w:pPr>
        <w:tabs>
          <w:tab w:val="left" w:pos="1275"/>
        </w:tabs>
        <w:ind w:left="1275" w:hanging="840"/>
      </w:pPr>
      <w:rPr>
        <w:rFonts w:hint="default"/>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1"/>
  </w:num>
  <w:num w:numId="2">
    <w:abstractNumId w:val="0"/>
  </w:num>
  <w:num w:numId="3">
    <w:abstractNumId w:val="6"/>
  </w:num>
  <w:num w:numId="4">
    <w:abstractNumId w:val="4"/>
  </w:num>
  <w:num w:numId="5">
    <w:abstractNumId w:val="2"/>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zNjIzMzEzMTYwOGEyNjM4MzFmZTJjMTE4N2E4NzEifQ=="/>
    <w:docVar w:name="KSO_WPS_MARK_KEY" w:val="6d72310e-311e-4818-af29-58df17783c8d"/>
  </w:docVars>
  <w:rsids>
    <w:rsidRoot w:val="002465B3"/>
    <w:rsid w:val="00000533"/>
    <w:rsid w:val="000035EA"/>
    <w:rsid w:val="000038D7"/>
    <w:rsid w:val="00007EC5"/>
    <w:rsid w:val="00020DD2"/>
    <w:rsid w:val="000235D2"/>
    <w:rsid w:val="000240AB"/>
    <w:rsid w:val="0002714A"/>
    <w:rsid w:val="00027BF8"/>
    <w:rsid w:val="000314D5"/>
    <w:rsid w:val="00032B7E"/>
    <w:rsid w:val="00033263"/>
    <w:rsid w:val="00034D75"/>
    <w:rsid w:val="00041B8D"/>
    <w:rsid w:val="00041E53"/>
    <w:rsid w:val="0005201F"/>
    <w:rsid w:val="000527AE"/>
    <w:rsid w:val="00065CD9"/>
    <w:rsid w:val="00066C95"/>
    <w:rsid w:val="00071E7E"/>
    <w:rsid w:val="00075893"/>
    <w:rsid w:val="00083593"/>
    <w:rsid w:val="00085F78"/>
    <w:rsid w:val="00091D4E"/>
    <w:rsid w:val="00094C6A"/>
    <w:rsid w:val="00094DA3"/>
    <w:rsid w:val="00095659"/>
    <w:rsid w:val="00096FEB"/>
    <w:rsid w:val="000A585D"/>
    <w:rsid w:val="000A676E"/>
    <w:rsid w:val="000A67C0"/>
    <w:rsid w:val="000A7EAF"/>
    <w:rsid w:val="000B0049"/>
    <w:rsid w:val="000B0490"/>
    <w:rsid w:val="000B2D2F"/>
    <w:rsid w:val="000B6011"/>
    <w:rsid w:val="000B668D"/>
    <w:rsid w:val="000C34E5"/>
    <w:rsid w:val="000C37C2"/>
    <w:rsid w:val="000D65F4"/>
    <w:rsid w:val="000D661C"/>
    <w:rsid w:val="000E1348"/>
    <w:rsid w:val="000E2960"/>
    <w:rsid w:val="000E30F2"/>
    <w:rsid w:val="000E3127"/>
    <w:rsid w:val="000E3519"/>
    <w:rsid w:val="000E4F01"/>
    <w:rsid w:val="000F47DC"/>
    <w:rsid w:val="000F60E5"/>
    <w:rsid w:val="000F7C37"/>
    <w:rsid w:val="00101154"/>
    <w:rsid w:val="00106A30"/>
    <w:rsid w:val="00107F91"/>
    <w:rsid w:val="00114BBB"/>
    <w:rsid w:val="00115400"/>
    <w:rsid w:val="00115604"/>
    <w:rsid w:val="001170A9"/>
    <w:rsid w:val="00120151"/>
    <w:rsid w:val="001201AE"/>
    <w:rsid w:val="00124A37"/>
    <w:rsid w:val="00132D2A"/>
    <w:rsid w:val="00133393"/>
    <w:rsid w:val="001353C8"/>
    <w:rsid w:val="001444A9"/>
    <w:rsid w:val="00145DD8"/>
    <w:rsid w:val="00150438"/>
    <w:rsid w:val="00152FDD"/>
    <w:rsid w:val="00153B66"/>
    <w:rsid w:val="001608FF"/>
    <w:rsid w:val="0016100C"/>
    <w:rsid w:val="00161280"/>
    <w:rsid w:val="00165E1D"/>
    <w:rsid w:val="00170C02"/>
    <w:rsid w:val="00174300"/>
    <w:rsid w:val="00174613"/>
    <w:rsid w:val="00177352"/>
    <w:rsid w:val="00181CB3"/>
    <w:rsid w:val="0018476D"/>
    <w:rsid w:val="001867B9"/>
    <w:rsid w:val="001928C3"/>
    <w:rsid w:val="00193305"/>
    <w:rsid w:val="00193405"/>
    <w:rsid w:val="001969B3"/>
    <w:rsid w:val="001A2976"/>
    <w:rsid w:val="001A779E"/>
    <w:rsid w:val="001B0AD2"/>
    <w:rsid w:val="001B0B7D"/>
    <w:rsid w:val="001B0E1F"/>
    <w:rsid w:val="001B25A9"/>
    <w:rsid w:val="001B2B66"/>
    <w:rsid w:val="001B2FB1"/>
    <w:rsid w:val="001B4022"/>
    <w:rsid w:val="001B7493"/>
    <w:rsid w:val="001B75E0"/>
    <w:rsid w:val="001C2B3B"/>
    <w:rsid w:val="001C3AC6"/>
    <w:rsid w:val="001C50EB"/>
    <w:rsid w:val="001D0A81"/>
    <w:rsid w:val="001D20E4"/>
    <w:rsid w:val="001D28E2"/>
    <w:rsid w:val="001D6A8C"/>
    <w:rsid w:val="001D7B68"/>
    <w:rsid w:val="001E1C37"/>
    <w:rsid w:val="001E5D43"/>
    <w:rsid w:val="001F22F9"/>
    <w:rsid w:val="001F5C91"/>
    <w:rsid w:val="0020271A"/>
    <w:rsid w:val="00205C01"/>
    <w:rsid w:val="00210D05"/>
    <w:rsid w:val="002160A7"/>
    <w:rsid w:val="00217597"/>
    <w:rsid w:val="00224C32"/>
    <w:rsid w:val="00227AAD"/>
    <w:rsid w:val="00231086"/>
    <w:rsid w:val="002465B3"/>
    <w:rsid w:val="00246ED6"/>
    <w:rsid w:val="00252B0A"/>
    <w:rsid w:val="00254359"/>
    <w:rsid w:val="00254E80"/>
    <w:rsid w:val="002557FC"/>
    <w:rsid w:val="00255F18"/>
    <w:rsid w:val="00257949"/>
    <w:rsid w:val="002635A9"/>
    <w:rsid w:val="0026366C"/>
    <w:rsid w:val="00266962"/>
    <w:rsid w:val="00276EC9"/>
    <w:rsid w:val="00277129"/>
    <w:rsid w:val="002863A1"/>
    <w:rsid w:val="00287642"/>
    <w:rsid w:val="002911ED"/>
    <w:rsid w:val="00293650"/>
    <w:rsid w:val="00295238"/>
    <w:rsid w:val="002A4176"/>
    <w:rsid w:val="002A5042"/>
    <w:rsid w:val="002A5D6D"/>
    <w:rsid w:val="002B57B5"/>
    <w:rsid w:val="002B6096"/>
    <w:rsid w:val="002B7508"/>
    <w:rsid w:val="002C24DD"/>
    <w:rsid w:val="002C353D"/>
    <w:rsid w:val="002C4EE2"/>
    <w:rsid w:val="002C672D"/>
    <w:rsid w:val="002E182D"/>
    <w:rsid w:val="002E1D8F"/>
    <w:rsid w:val="002E4A6D"/>
    <w:rsid w:val="002E6929"/>
    <w:rsid w:val="003030AC"/>
    <w:rsid w:val="00303D44"/>
    <w:rsid w:val="00304912"/>
    <w:rsid w:val="0031451E"/>
    <w:rsid w:val="00315C69"/>
    <w:rsid w:val="00316764"/>
    <w:rsid w:val="00330E89"/>
    <w:rsid w:val="0033696B"/>
    <w:rsid w:val="0034755F"/>
    <w:rsid w:val="00350DD8"/>
    <w:rsid w:val="00351B9A"/>
    <w:rsid w:val="00351F2D"/>
    <w:rsid w:val="003554EE"/>
    <w:rsid w:val="003616D8"/>
    <w:rsid w:val="00363FFB"/>
    <w:rsid w:val="003654D1"/>
    <w:rsid w:val="00367599"/>
    <w:rsid w:val="00372D3A"/>
    <w:rsid w:val="003748B2"/>
    <w:rsid w:val="0037499C"/>
    <w:rsid w:val="00377C5E"/>
    <w:rsid w:val="0038527E"/>
    <w:rsid w:val="003907A2"/>
    <w:rsid w:val="00391CC4"/>
    <w:rsid w:val="0039297B"/>
    <w:rsid w:val="0039307D"/>
    <w:rsid w:val="0039400B"/>
    <w:rsid w:val="003A44EB"/>
    <w:rsid w:val="003A5A0F"/>
    <w:rsid w:val="003A5D39"/>
    <w:rsid w:val="003A67E9"/>
    <w:rsid w:val="003A7169"/>
    <w:rsid w:val="003B0A04"/>
    <w:rsid w:val="003B16FE"/>
    <w:rsid w:val="003B72EA"/>
    <w:rsid w:val="003C2CE8"/>
    <w:rsid w:val="003C341E"/>
    <w:rsid w:val="003C3808"/>
    <w:rsid w:val="003D6743"/>
    <w:rsid w:val="003E0426"/>
    <w:rsid w:val="003E2968"/>
    <w:rsid w:val="003E2A9D"/>
    <w:rsid w:val="003E48D7"/>
    <w:rsid w:val="003E582E"/>
    <w:rsid w:val="003E6832"/>
    <w:rsid w:val="003E79D6"/>
    <w:rsid w:val="003E7A8F"/>
    <w:rsid w:val="003F072F"/>
    <w:rsid w:val="003F1777"/>
    <w:rsid w:val="003F68B5"/>
    <w:rsid w:val="00404047"/>
    <w:rsid w:val="004051D7"/>
    <w:rsid w:val="004113BB"/>
    <w:rsid w:val="00412FCC"/>
    <w:rsid w:val="00413ED6"/>
    <w:rsid w:val="00414A95"/>
    <w:rsid w:val="004167F9"/>
    <w:rsid w:val="004203F9"/>
    <w:rsid w:val="0042077A"/>
    <w:rsid w:val="00425548"/>
    <w:rsid w:val="00425807"/>
    <w:rsid w:val="004269A8"/>
    <w:rsid w:val="00431C07"/>
    <w:rsid w:val="00432234"/>
    <w:rsid w:val="00434A2C"/>
    <w:rsid w:val="0043666E"/>
    <w:rsid w:val="004403C4"/>
    <w:rsid w:val="004432BB"/>
    <w:rsid w:val="004476C1"/>
    <w:rsid w:val="0045113D"/>
    <w:rsid w:val="004624A7"/>
    <w:rsid w:val="004626BD"/>
    <w:rsid w:val="004655B8"/>
    <w:rsid w:val="00466589"/>
    <w:rsid w:val="00476660"/>
    <w:rsid w:val="00480D71"/>
    <w:rsid w:val="00484094"/>
    <w:rsid w:val="00485C30"/>
    <w:rsid w:val="00486DA7"/>
    <w:rsid w:val="00490B26"/>
    <w:rsid w:val="004A07C4"/>
    <w:rsid w:val="004A612A"/>
    <w:rsid w:val="004A6C6A"/>
    <w:rsid w:val="004B39C2"/>
    <w:rsid w:val="004B3D02"/>
    <w:rsid w:val="004B57B3"/>
    <w:rsid w:val="004D12D9"/>
    <w:rsid w:val="004D1450"/>
    <w:rsid w:val="004D1655"/>
    <w:rsid w:val="004D7A3C"/>
    <w:rsid w:val="004D7DFE"/>
    <w:rsid w:val="004E2954"/>
    <w:rsid w:val="004E569C"/>
    <w:rsid w:val="004E5B81"/>
    <w:rsid w:val="004E66C3"/>
    <w:rsid w:val="004E776E"/>
    <w:rsid w:val="004F18B0"/>
    <w:rsid w:val="004F331E"/>
    <w:rsid w:val="005123F9"/>
    <w:rsid w:val="00514697"/>
    <w:rsid w:val="005146FE"/>
    <w:rsid w:val="00516D7A"/>
    <w:rsid w:val="00522AEC"/>
    <w:rsid w:val="00532EA7"/>
    <w:rsid w:val="00534687"/>
    <w:rsid w:val="00536B53"/>
    <w:rsid w:val="00542E43"/>
    <w:rsid w:val="0054771A"/>
    <w:rsid w:val="00555FC2"/>
    <w:rsid w:val="00556325"/>
    <w:rsid w:val="005645FB"/>
    <w:rsid w:val="005742E0"/>
    <w:rsid w:val="00575A78"/>
    <w:rsid w:val="00577B80"/>
    <w:rsid w:val="005806C3"/>
    <w:rsid w:val="00585B2C"/>
    <w:rsid w:val="00585C1F"/>
    <w:rsid w:val="00586107"/>
    <w:rsid w:val="00587526"/>
    <w:rsid w:val="00593EA2"/>
    <w:rsid w:val="00595B30"/>
    <w:rsid w:val="005961D9"/>
    <w:rsid w:val="005A3F4B"/>
    <w:rsid w:val="005B1797"/>
    <w:rsid w:val="005B2114"/>
    <w:rsid w:val="005B35E5"/>
    <w:rsid w:val="005C0B34"/>
    <w:rsid w:val="005C6F7B"/>
    <w:rsid w:val="005D4060"/>
    <w:rsid w:val="005D6705"/>
    <w:rsid w:val="005E4DBF"/>
    <w:rsid w:val="005F1671"/>
    <w:rsid w:val="005F2D77"/>
    <w:rsid w:val="005F4E40"/>
    <w:rsid w:val="00601297"/>
    <w:rsid w:val="00601AFC"/>
    <w:rsid w:val="00604A4F"/>
    <w:rsid w:val="00605A56"/>
    <w:rsid w:val="00607675"/>
    <w:rsid w:val="006207D2"/>
    <w:rsid w:val="00622FD1"/>
    <w:rsid w:val="006236B5"/>
    <w:rsid w:val="00623FB3"/>
    <w:rsid w:val="00626FA9"/>
    <w:rsid w:val="00627A2E"/>
    <w:rsid w:val="00630F22"/>
    <w:rsid w:val="00634786"/>
    <w:rsid w:val="00642D72"/>
    <w:rsid w:val="006732BD"/>
    <w:rsid w:val="00673602"/>
    <w:rsid w:val="00673F23"/>
    <w:rsid w:val="00683071"/>
    <w:rsid w:val="006836DE"/>
    <w:rsid w:val="0069005F"/>
    <w:rsid w:val="0069414B"/>
    <w:rsid w:val="00694622"/>
    <w:rsid w:val="006951DF"/>
    <w:rsid w:val="006A091A"/>
    <w:rsid w:val="006A4613"/>
    <w:rsid w:val="006A4D48"/>
    <w:rsid w:val="006A6217"/>
    <w:rsid w:val="006A6786"/>
    <w:rsid w:val="006B1BAE"/>
    <w:rsid w:val="006B31D4"/>
    <w:rsid w:val="006B5450"/>
    <w:rsid w:val="006B7E06"/>
    <w:rsid w:val="006D6D9B"/>
    <w:rsid w:val="006E41C6"/>
    <w:rsid w:val="006E4C00"/>
    <w:rsid w:val="006E4DB0"/>
    <w:rsid w:val="006E6104"/>
    <w:rsid w:val="006F3966"/>
    <w:rsid w:val="006F4907"/>
    <w:rsid w:val="006F7367"/>
    <w:rsid w:val="00700E61"/>
    <w:rsid w:val="00705314"/>
    <w:rsid w:val="00706FA2"/>
    <w:rsid w:val="00714328"/>
    <w:rsid w:val="007151C6"/>
    <w:rsid w:val="00717080"/>
    <w:rsid w:val="0071753B"/>
    <w:rsid w:val="00720EC7"/>
    <w:rsid w:val="00721188"/>
    <w:rsid w:val="0072488D"/>
    <w:rsid w:val="00734296"/>
    <w:rsid w:val="0073501F"/>
    <w:rsid w:val="007357A9"/>
    <w:rsid w:val="00737718"/>
    <w:rsid w:val="00746A2E"/>
    <w:rsid w:val="00746BD9"/>
    <w:rsid w:val="00750EF8"/>
    <w:rsid w:val="00753148"/>
    <w:rsid w:val="007545C4"/>
    <w:rsid w:val="00755621"/>
    <w:rsid w:val="00761855"/>
    <w:rsid w:val="00762E77"/>
    <w:rsid w:val="007671A0"/>
    <w:rsid w:val="00767FA3"/>
    <w:rsid w:val="00773F91"/>
    <w:rsid w:val="007810F9"/>
    <w:rsid w:val="00783EE6"/>
    <w:rsid w:val="007866F2"/>
    <w:rsid w:val="00792643"/>
    <w:rsid w:val="007A04F3"/>
    <w:rsid w:val="007A3021"/>
    <w:rsid w:val="007A3F8B"/>
    <w:rsid w:val="007C0D21"/>
    <w:rsid w:val="007C7DC3"/>
    <w:rsid w:val="007C7F96"/>
    <w:rsid w:val="007D0FAE"/>
    <w:rsid w:val="007D269D"/>
    <w:rsid w:val="007D4DA2"/>
    <w:rsid w:val="007D7AF0"/>
    <w:rsid w:val="007E01DB"/>
    <w:rsid w:val="007F08E5"/>
    <w:rsid w:val="007F0B7D"/>
    <w:rsid w:val="0080040A"/>
    <w:rsid w:val="00801873"/>
    <w:rsid w:val="00803C2B"/>
    <w:rsid w:val="00816EC0"/>
    <w:rsid w:val="008258C8"/>
    <w:rsid w:val="00831DA0"/>
    <w:rsid w:val="00841514"/>
    <w:rsid w:val="00841525"/>
    <w:rsid w:val="00845FF4"/>
    <w:rsid w:val="0084616D"/>
    <w:rsid w:val="00847B3F"/>
    <w:rsid w:val="0085098F"/>
    <w:rsid w:val="008515DF"/>
    <w:rsid w:val="00852001"/>
    <w:rsid w:val="00855CB9"/>
    <w:rsid w:val="00855F4E"/>
    <w:rsid w:val="00856310"/>
    <w:rsid w:val="00856703"/>
    <w:rsid w:val="00862C54"/>
    <w:rsid w:val="00864062"/>
    <w:rsid w:val="0086519F"/>
    <w:rsid w:val="008743A2"/>
    <w:rsid w:val="00874A5D"/>
    <w:rsid w:val="008818F4"/>
    <w:rsid w:val="00883CC8"/>
    <w:rsid w:val="0088590A"/>
    <w:rsid w:val="00886B30"/>
    <w:rsid w:val="00887037"/>
    <w:rsid w:val="00891E17"/>
    <w:rsid w:val="00894DDF"/>
    <w:rsid w:val="0089721B"/>
    <w:rsid w:val="008A0E06"/>
    <w:rsid w:val="008A0F32"/>
    <w:rsid w:val="008A597E"/>
    <w:rsid w:val="008A6976"/>
    <w:rsid w:val="008B47B2"/>
    <w:rsid w:val="008B543B"/>
    <w:rsid w:val="008B59B2"/>
    <w:rsid w:val="008C3121"/>
    <w:rsid w:val="008C429A"/>
    <w:rsid w:val="008C47E3"/>
    <w:rsid w:val="008C7358"/>
    <w:rsid w:val="008C7D51"/>
    <w:rsid w:val="008D27A9"/>
    <w:rsid w:val="008D4633"/>
    <w:rsid w:val="008E3002"/>
    <w:rsid w:val="008F3F1C"/>
    <w:rsid w:val="008F5338"/>
    <w:rsid w:val="00903240"/>
    <w:rsid w:val="009049EC"/>
    <w:rsid w:val="009054D4"/>
    <w:rsid w:val="0090630F"/>
    <w:rsid w:val="0090631D"/>
    <w:rsid w:val="00907EBC"/>
    <w:rsid w:val="0091306B"/>
    <w:rsid w:val="00920906"/>
    <w:rsid w:val="00921E64"/>
    <w:rsid w:val="0093594C"/>
    <w:rsid w:val="00941BF7"/>
    <w:rsid w:val="009464B9"/>
    <w:rsid w:val="0095626C"/>
    <w:rsid w:val="009573FB"/>
    <w:rsid w:val="00960B1A"/>
    <w:rsid w:val="00961A51"/>
    <w:rsid w:val="009659C7"/>
    <w:rsid w:val="00967E76"/>
    <w:rsid w:val="0097015B"/>
    <w:rsid w:val="00970E0A"/>
    <w:rsid w:val="009726F9"/>
    <w:rsid w:val="0098011B"/>
    <w:rsid w:val="00980135"/>
    <w:rsid w:val="00980926"/>
    <w:rsid w:val="00986FA8"/>
    <w:rsid w:val="00990062"/>
    <w:rsid w:val="00991318"/>
    <w:rsid w:val="00991C9E"/>
    <w:rsid w:val="00993386"/>
    <w:rsid w:val="0099349D"/>
    <w:rsid w:val="00996810"/>
    <w:rsid w:val="009968E8"/>
    <w:rsid w:val="00997DAE"/>
    <w:rsid w:val="009A6263"/>
    <w:rsid w:val="009A69F4"/>
    <w:rsid w:val="009B2364"/>
    <w:rsid w:val="009B3046"/>
    <w:rsid w:val="009B31B9"/>
    <w:rsid w:val="009B66E5"/>
    <w:rsid w:val="009B675C"/>
    <w:rsid w:val="009C3BDB"/>
    <w:rsid w:val="009C786E"/>
    <w:rsid w:val="009D1903"/>
    <w:rsid w:val="009D3889"/>
    <w:rsid w:val="009D398B"/>
    <w:rsid w:val="009D4320"/>
    <w:rsid w:val="009D50C8"/>
    <w:rsid w:val="009D68C2"/>
    <w:rsid w:val="009D7A2B"/>
    <w:rsid w:val="009E04E1"/>
    <w:rsid w:val="009E2BF8"/>
    <w:rsid w:val="009F1A92"/>
    <w:rsid w:val="009F23DB"/>
    <w:rsid w:val="00A02570"/>
    <w:rsid w:val="00A02D10"/>
    <w:rsid w:val="00A02DBF"/>
    <w:rsid w:val="00A03507"/>
    <w:rsid w:val="00A06975"/>
    <w:rsid w:val="00A11F9F"/>
    <w:rsid w:val="00A16BB7"/>
    <w:rsid w:val="00A2055F"/>
    <w:rsid w:val="00A20F92"/>
    <w:rsid w:val="00A2135A"/>
    <w:rsid w:val="00A26B84"/>
    <w:rsid w:val="00A34E64"/>
    <w:rsid w:val="00A37B28"/>
    <w:rsid w:val="00A454DC"/>
    <w:rsid w:val="00A50D6A"/>
    <w:rsid w:val="00A51D61"/>
    <w:rsid w:val="00A573F4"/>
    <w:rsid w:val="00A6397C"/>
    <w:rsid w:val="00A64B69"/>
    <w:rsid w:val="00A70E99"/>
    <w:rsid w:val="00A7237E"/>
    <w:rsid w:val="00A8648A"/>
    <w:rsid w:val="00A9205D"/>
    <w:rsid w:val="00A923B6"/>
    <w:rsid w:val="00AB0E3A"/>
    <w:rsid w:val="00AB1924"/>
    <w:rsid w:val="00AB1FBC"/>
    <w:rsid w:val="00AB2A46"/>
    <w:rsid w:val="00AB4A42"/>
    <w:rsid w:val="00AB6D8A"/>
    <w:rsid w:val="00AB6EBF"/>
    <w:rsid w:val="00AC6E78"/>
    <w:rsid w:val="00AD6C8B"/>
    <w:rsid w:val="00AE023A"/>
    <w:rsid w:val="00AE1CF5"/>
    <w:rsid w:val="00B01EE8"/>
    <w:rsid w:val="00B02F4C"/>
    <w:rsid w:val="00B035DF"/>
    <w:rsid w:val="00B0713D"/>
    <w:rsid w:val="00B12EE0"/>
    <w:rsid w:val="00B17812"/>
    <w:rsid w:val="00B1799C"/>
    <w:rsid w:val="00B245EE"/>
    <w:rsid w:val="00B25352"/>
    <w:rsid w:val="00B25F1A"/>
    <w:rsid w:val="00B32E12"/>
    <w:rsid w:val="00B346DC"/>
    <w:rsid w:val="00B359F1"/>
    <w:rsid w:val="00B37AE7"/>
    <w:rsid w:val="00B44174"/>
    <w:rsid w:val="00B4667B"/>
    <w:rsid w:val="00B5019D"/>
    <w:rsid w:val="00B5195C"/>
    <w:rsid w:val="00B548AC"/>
    <w:rsid w:val="00B551BB"/>
    <w:rsid w:val="00B55CA2"/>
    <w:rsid w:val="00B60D33"/>
    <w:rsid w:val="00B64E9C"/>
    <w:rsid w:val="00B6569D"/>
    <w:rsid w:val="00B66E1C"/>
    <w:rsid w:val="00B707C4"/>
    <w:rsid w:val="00B71480"/>
    <w:rsid w:val="00B72214"/>
    <w:rsid w:val="00B7578A"/>
    <w:rsid w:val="00B77356"/>
    <w:rsid w:val="00B8596B"/>
    <w:rsid w:val="00BA5161"/>
    <w:rsid w:val="00BA57E0"/>
    <w:rsid w:val="00BB242E"/>
    <w:rsid w:val="00BB3126"/>
    <w:rsid w:val="00BB59FC"/>
    <w:rsid w:val="00BB70CB"/>
    <w:rsid w:val="00BC16DF"/>
    <w:rsid w:val="00BC32A4"/>
    <w:rsid w:val="00BC3999"/>
    <w:rsid w:val="00BD6982"/>
    <w:rsid w:val="00BE412B"/>
    <w:rsid w:val="00BE7B2C"/>
    <w:rsid w:val="00BE7C23"/>
    <w:rsid w:val="00BF3482"/>
    <w:rsid w:val="00BF588B"/>
    <w:rsid w:val="00C0499E"/>
    <w:rsid w:val="00C049AA"/>
    <w:rsid w:val="00C05223"/>
    <w:rsid w:val="00C06643"/>
    <w:rsid w:val="00C06FBB"/>
    <w:rsid w:val="00C07A62"/>
    <w:rsid w:val="00C15927"/>
    <w:rsid w:val="00C17413"/>
    <w:rsid w:val="00C245F0"/>
    <w:rsid w:val="00C25B56"/>
    <w:rsid w:val="00C277A4"/>
    <w:rsid w:val="00C345F3"/>
    <w:rsid w:val="00C43724"/>
    <w:rsid w:val="00C52349"/>
    <w:rsid w:val="00C560E0"/>
    <w:rsid w:val="00C64BAA"/>
    <w:rsid w:val="00C67294"/>
    <w:rsid w:val="00C70098"/>
    <w:rsid w:val="00C71FA5"/>
    <w:rsid w:val="00C73DE4"/>
    <w:rsid w:val="00C760D4"/>
    <w:rsid w:val="00C847B9"/>
    <w:rsid w:val="00C84A6A"/>
    <w:rsid w:val="00C901E9"/>
    <w:rsid w:val="00C909C6"/>
    <w:rsid w:val="00C91B5D"/>
    <w:rsid w:val="00C9391A"/>
    <w:rsid w:val="00C97462"/>
    <w:rsid w:val="00C97D7F"/>
    <w:rsid w:val="00CA3880"/>
    <w:rsid w:val="00CA4F10"/>
    <w:rsid w:val="00CA6404"/>
    <w:rsid w:val="00CB0C14"/>
    <w:rsid w:val="00CB5724"/>
    <w:rsid w:val="00CB5D65"/>
    <w:rsid w:val="00CC2118"/>
    <w:rsid w:val="00CC2567"/>
    <w:rsid w:val="00CC2F27"/>
    <w:rsid w:val="00CC67BF"/>
    <w:rsid w:val="00CC6C06"/>
    <w:rsid w:val="00CD049B"/>
    <w:rsid w:val="00CD4C81"/>
    <w:rsid w:val="00CD6289"/>
    <w:rsid w:val="00CD6593"/>
    <w:rsid w:val="00CD6A39"/>
    <w:rsid w:val="00CE5025"/>
    <w:rsid w:val="00CF076F"/>
    <w:rsid w:val="00CF59D8"/>
    <w:rsid w:val="00D00D46"/>
    <w:rsid w:val="00D13058"/>
    <w:rsid w:val="00D14C56"/>
    <w:rsid w:val="00D152E4"/>
    <w:rsid w:val="00D152EA"/>
    <w:rsid w:val="00D2089F"/>
    <w:rsid w:val="00D21B14"/>
    <w:rsid w:val="00D21ED2"/>
    <w:rsid w:val="00D332D7"/>
    <w:rsid w:val="00D353F5"/>
    <w:rsid w:val="00D36A37"/>
    <w:rsid w:val="00D42448"/>
    <w:rsid w:val="00D537E1"/>
    <w:rsid w:val="00D53ACC"/>
    <w:rsid w:val="00D547D3"/>
    <w:rsid w:val="00D562E8"/>
    <w:rsid w:val="00D64AA8"/>
    <w:rsid w:val="00D66785"/>
    <w:rsid w:val="00D774D1"/>
    <w:rsid w:val="00D81B67"/>
    <w:rsid w:val="00D82FFA"/>
    <w:rsid w:val="00D90460"/>
    <w:rsid w:val="00D91093"/>
    <w:rsid w:val="00D91FEE"/>
    <w:rsid w:val="00D97358"/>
    <w:rsid w:val="00D97E94"/>
    <w:rsid w:val="00DA0ED6"/>
    <w:rsid w:val="00DA0F96"/>
    <w:rsid w:val="00DA1C90"/>
    <w:rsid w:val="00DA2096"/>
    <w:rsid w:val="00DA2324"/>
    <w:rsid w:val="00DA6753"/>
    <w:rsid w:val="00DA6A8F"/>
    <w:rsid w:val="00DA7ABC"/>
    <w:rsid w:val="00DB19A8"/>
    <w:rsid w:val="00DB2F67"/>
    <w:rsid w:val="00DB3C69"/>
    <w:rsid w:val="00DB4359"/>
    <w:rsid w:val="00DB5C67"/>
    <w:rsid w:val="00DC00DD"/>
    <w:rsid w:val="00DC15C1"/>
    <w:rsid w:val="00DC249D"/>
    <w:rsid w:val="00DC5DC0"/>
    <w:rsid w:val="00DC6C75"/>
    <w:rsid w:val="00DC7912"/>
    <w:rsid w:val="00DE251C"/>
    <w:rsid w:val="00DE2BF2"/>
    <w:rsid w:val="00DE3391"/>
    <w:rsid w:val="00DF15B6"/>
    <w:rsid w:val="00DF3C1F"/>
    <w:rsid w:val="00DF6FD8"/>
    <w:rsid w:val="00DF7791"/>
    <w:rsid w:val="00E00176"/>
    <w:rsid w:val="00E002F2"/>
    <w:rsid w:val="00E02E18"/>
    <w:rsid w:val="00E0400F"/>
    <w:rsid w:val="00E0552E"/>
    <w:rsid w:val="00E0599D"/>
    <w:rsid w:val="00E078B5"/>
    <w:rsid w:val="00E13B54"/>
    <w:rsid w:val="00E1584B"/>
    <w:rsid w:val="00E20483"/>
    <w:rsid w:val="00E20C44"/>
    <w:rsid w:val="00E239A9"/>
    <w:rsid w:val="00E23F95"/>
    <w:rsid w:val="00E273CB"/>
    <w:rsid w:val="00E314A0"/>
    <w:rsid w:val="00E37673"/>
    <w:rsid w:val="00E37CAE"/>
    <w:rsid w:val="00E4185A"/>
    <w:rsid w:val="00E41A02"/>
    <w:rsid w:val="00E5353A"/>
    <w:rsid w:val="00E53BFA"/>
    <w:rsid w:val="00E560C6"/>
    <w:rsid w:val="00E57C1A"/>
    <w:rsid w:val="00E60844"/>
    <w:rsid w:val="00E61ED0"/>
    <w:rsid w:val="00E62751"/>
    <w:rsid w:val="00E75C01"/>
    <w:rsid w:val="00E92BB4"/>
    <w:rsid w:val="00E95606"/>
    <w:rsid w:val="00E96F53"/>
    <w:rsid w:val="00EA0F09"/>
    <w:rsid w:val="00EA25DF"/>
    <w:rsid w:val="00EA31CF"/>
    <w:rsid w:val="00EA5D1C"/>
    <w:rsid w:val="00EA780B"/>
    <w:rsid w:val="00EB3F01"/>
    <w:rsid w:val="00EB6550"/>
    <w:rsid w:val="00EC4243"/>
    <w:rsid w:val="00EC4363"/>
    <w:rsid w:val="00EC6773"/>
    <w:rsid w:val="00EC729B"/>
    <w:rsid w:val="00ED0315"/>
    <w:rsid w:val="00ED57BC"/>
    <w:rsid w:val="00ED5925"/>
    <w:rsid w:val="00ED5E93"/>
    <w:rsid w:val="00EE1347"/>
    <w:rsid w:val="00EE2B80"/>
    <w:rsid w:val="00EE43A3"/>
    <w:rsid w:val="00EE43C7"/>
    <w:rsid w:val="00EE481F"/>
    <w:rsid w:val="00EE7B74"/>
    <w:rsid w:val="00EF379E"/>
    <w:rsid w:val="00F00DE9"/>
    <w:rsid w:val="00F02D44"/>
    <w:rsid w:val="00F031B2"/>
    <w:rsid w:val="00F0502A"/>
    <w:rsid w:val="00F051F0"/>
    <w:rsid w:val="00F12DB3"/>
    <w:rsid w:val="00F13FED"/>
    <w:rsid w:val="00F14DE2"/>
    <w:rsid w:val="00F17BDE"/>
    <w:rsid w:val="00F214FE"/>
    <w:rsid w:val="00F2271E"/>
    <w:rsid w:val="00F2344C"/>
    <w:rsid w:val="00F23E55"/>
    <w:rsid w:val="00F32006"/>
    <w:rsid w:val="00F351A5"/>
    <w:rsid w:val="00F41C20"/>
    <w:rsid w:val="00F42A9F"/>
    <w:rsid w:val="00F4441D"/>
    <w:rsid w:val="00F46C5F"/>
    <w:rsid w:val="00F47D5F"/>
    <w:rsid w:val="00F52E5C"/>
    <w:rsid w:val="00F55D4A"/>
    <w:rsid w:val="00F63434"/>
    <w:rsid w:val="00F658EC"/>
    <w:rsid w:val="00F662B9"/>
    <w:rsid w:val="00F67F1B"/>
    <w:rsid w:val="00F721EF"/>
    <w:rsid w:val="00F73401"/>
    <w:rsid w:val="00F73B31"/>
    <w:rsid w:val="00F743C9"/>
    <w:rsid w:val="00F75872"/>
    <w:rsid w:val="00F7633F"/>
    <w:rsid w:val="00F77533"/>
    <w:rsid w:val="00F87489"/>
    <w:rsid w:val="00F96DC8"/>
    <w:rsid w:val="00F97DDE"/>
    <w:rsid w:val="00FA0257"/>
    <w:rsid w:val="00FA0EF6"/>
    <w:rsid w:val="00FA3A68"/>
    <w:rsid w:val="00FB09EA"/>
    <w:rsid w:val="00FB1351"/>
    <w:rsid w:val="00FC70D8"/>
    <w:rsid w:val="00FD5572"/>
    <w:rsid w:val="00FD7D05"/>
    <w:rsid w:val="00FF16B4"/>
    <w:rsid w:val="00FF313B"/>
    <w:rsid w:val="00FF4342"/>
    <w:rsid w:val="00FF598D"/>
    <w:rsid w:val="00FF6241"/>
    <w:rsid w:val="00FF7181"/>
    <w:rsid w:val="00FF756F"/>
    <w:rsid w:val="00FF7741"/>
    <w:rsid w:val="01654612"/>
    <w:rsid w:val="01F17B71"/>
    <w:rsid w:val="01F94B69"/>
    <w:rsid w:val="023E18E3"/>
    <w:rsid w:val="027F3B4E"/>
    <w:rsid w:val="02A12E88"/>
    <w:rsid w:val="02AF2CED"/>
    <w:rsid w:val="02D41F0B"/>
    <w:rsid w:val="02F10F91"/>
    <w:rsid w:val="035269AA"/>
    <w:rsid w:val="03860027"/>
    <w:rsid w:val="0395657B"/>
    <w:rsid w:val="03D472D2"/>
    <w:rsid w:val="03FB4754"/>
    <w:rsid w:val="04137DFA"/>
    <w:rsid w:val="042E3538"/>
    <w:rsid w:val="04553027"/>
    <w:rsid w:val="0465551D"/>
    <w:rsid w:val="04D04BE2"/>
    <w:rsid w:val="04E601A8"/>
    <w:rsid w:val="050E6306"/>
    <w:rsid w:val="05705305"/>
    <w:rsid w:val="05CD3FD8"/>
    <w:rsid w:val="05E40E2A"/>
    <w:rsid w:val="06102AA8"/>
    <w:rsid w:val="061C198D"/>
    <w:rsid w:val="06604E4C"/>
    <w:rsid w:val="06772E54"/>
    <w:rsid w:val="0739388E"/>
    <w:rsid w:val="07B8013B"/>
    <w:rsid w:val="07D038E0"/>
    <w:rsid w:val="08040BF7"/>
    <w:rsid w:val="083725D0"/>
    <w:rsid w:val="08A4566D"/>
    <w:rsid w:val="08C47515"/>
    <w:rsid w:val="092D16A9"/>
    <w:rsid w:val="092F5349"/>
    <w:rsid w:val="09402197"/>
    <w:rsid w:val="09650C0E"/>
    <w:rsid w:val="09955424"/>
    <w:rsid w:val="09D96FC6"/>
    <w:rsid w:val="09EF4179"/>
    <w:rsid w:val="0A252ED3"/>
    <w:rsid w:val="0A3E19EF"/>
    <w:rsid w:val="0A435265"/>
    <w:rsid w:val="0A5F779B"/>
    <w:rsid w:val="0A73220F"/>
    <w:rsid w:val="0AD82946"/>
    <w:rsid w:val="0ADA76E2"/>
    <w:rsid w:val="0AF95B48"/>
    <w:rsid w:val="0B1C5684"/>
    <w:rsid w:val="0B6506D4"/>
    <w:rsid w:val="0B9E269F"/>
    <w:rsid w:val="0BCA0834"/>
    <w:rsid w:val="0BEE075D"/>
    <w:rsid w:val="0C085E30"/>
    <w:rsid w:val="0C0E0A0E"/>
    <w:rsid w:val="0C1A366E"/>
    <w:rsid w:val="0C5D5DD6"/>
    <w:rsid w:val="0C735125"/>
    <w:rsid w:val="0C942891"/>
    <w:rsid w:val="0CB757A5"/>
    <w:rsid w:val="0CF97AB4"/>
    <w:rsid w:val="0D6718B7"/>
    <w:rsid w:val="0D6C7C22"/>
    <w:rsid w:val="0D91408C"/>
    <w:rsid w:val="0DB05EC7"/>
    <w:rsid w:val="0DD40E54"/>
    <w:rsid w:val="0DD83C9B"/>
    <w:rsid w:val="0DEA49D6"/>
    <w:rsid w:val="0E2F4767"/>
    <w:rsid w:val="0E7C0C75"/>
    <w:rsid w:val="0EC7675E"/>
    <w:rsid w:val="0EE63C47"/>
    <w:rsid w:val="0EF10347"/>
    <w:rsid w:val="0F000080"/>
    <w:rsid w:val="0F8354AA"/>
    <w:rsid w:val="0FCE5D88"/>
    <w:rsid w:val="0FD84DD6"/>
    <w:rsid w:val="10394444"/>
    <w:rsid w:val="108474C8"/>
    <w:rsid w:val="10C147D1"/>
    <w:rsid w:val="10D04293"/>
    <w:rsid w:val="11067167"/>
    <w:rsid w:val="11167FE1"/>
    <w:rsid w:val="111D6B63"/>
    <w:rsid w:val="11470FCB"/>
    <w:rsid w:val="114D6674"/>
    <w:rsid w:val="11B24739"/>
    <w:rsid w:val="11C12041"/>
    <w:rsid w:val="11EA2D14"/>
    <w:rsid w:val="124E5C1A"/>
    <w:rsid w:val="12552A1B"/>
    <w:rsid w:val="127049CB"/>
    <w:rsid w:val="12CB4357"/>
    <w:rsid w:val="12E650B8"/>
    <w:rsid w:val="13070EB8"/>
    <w:rsid w:val="13483ABD"/>
    <w:rsid w:val="13884868"/>
    <w:rsid w:val="13D8740B"/>
    <w:rsid w:val="14074B59"/>
    <w:rsid w:val="141D5678"/>
    <w:rsid w:val="1431691B"/>
    <w:rsid w:val="14420E04"/>
    <w:rsid w:val="148D6A1F"/>
    <w:rsid w:val="14CD3659"/>
    <w:rsid w:val="158617D4"/>
    <w:rsid w:val="16383601"/>
    <w:rsid w:val="165A1066"/>
    <w:rsid w:val="170750E5"/>
    <w:rsid w:val="17345F21"/>
    <w:rsid w:val="17A84B79"/>
    <w:rsid w:val="17BC7430"/>
    <w:rsid w:val="1862266E"/>
    <w:rsid w:val="18792D7A"/>
    <w:rsid w:val="18831010"/>
    <w:rsid w:val="18A55831"/>
    <w:rsid w:val="18B42D30"/>
    <w:rsid w:val="18BF774B"/>
    <w:rsid w:val="18D426C3"/>
    <w:rsid w:val="18E40C9D"/>
    <w:rsid w:val="19202B36"/>
    <w:rsid w:val="19257956"/>
    <w:rsid w:val="192D32BC"/>
    <w:rsid w:val="19321BBA"/>
    <w:rsid w:val="194A07F7"/>
    <w:rsid w:val="19555F13"/>
    <w:rsid w:val="196871B3"/>
    <w:rsid w:val="196C459A"/>
    <w:rsid w:val="19986F4F"/>
    <w:rsid w:val="19B31817"/>
    <w:rsid w:val="19D12C38"/>
    <w:rsid w:val="19DA36DD"/>
    <w:rsid w:val="19E27ADB"/>
    <w:rsid w:val="19E96BB4"/>
    <w:rsid w:val="1A212D82"/>
    <w:rsid w:val="1A61178E"/>
    <w:rsid w:val="1A7721F8"/>
    <w:rsid w:val="1AB228FB"/>
    <w:rsid w:val="1AC612CA"/>
    <w:rsid w:val="1ACE2926"/>
    <w:rsid w:val="1AE8161F"/>
    <w:rsid w:val="1B170C6F"/>
    <w:rsid w:val="1B684AA5"/>
    <w:rsid w:val="1BB963BA"/>
    <w:rsid w:val="1BDC7BB5"/>
    <w:rsid w:val="1C4E22B0"/>
    <w:rsid w:val="1CC8177E"/>
    <w:rsid w:val="1CCC4F34"/>
    <w:rsid w:val="1D347D10"/>
    <w:rsid w:val="1D394246"/>
    <w:rsid w:val="1D724F04"/>
    <w:rsid w:val="1D8B1422"/>
    <w:rsid w:val="1D8D3C9C"/>
    <w:rsid w:val="1EC27859"/>
    <w:rsid w:val="1F156098"/>
    <w:rsid w:val="1F1562BA"/>
    <w:rsid w:val="1F160CD4"/>
    <w:rsid w:val="1F2463B5"/>
    <w:rsid w:val="1F377AFF"/>
    <w:rsid w:val="1F61472F"/>
    <w:rsid w:val="1F845766"/>
    <w:rsid w:val="1FA35652"/>
    <w:rsid w:val="1FB50FBF"/>
    <w:rsid w:val="20627C8E"/>
    <w:rsid w:val="207B27E0"/>
    <w:rsid w:val="20825C93"/>
    <w:rsid w:val="208703BD"/>
    <w:rsid w:val="209D6B34"/>
    <w:rsid w:val="21011D9D"/>
    <w:rsid w:val="21674C4C"/>
    <w:rsid w:val="216B2959"/>
    <w:rsid w:val="22030C93"/>
    <w:rsid w:val="22117F31"/>
    <w:rsid w:val="22174801"/>
    <w:rsid w:val="22684EF7"/>
    <w:rsid w:val="22702A7B"/>
    <w:rsid w:val="229A6C89"/>
    <w:rsid w:val="22A5774C"/>
    <w:rsid w:val="22B25719"/>
    <w:rsid w:val="22E201A7"/>
    <w:rsid w:val="22EE68D6"/>
    <w:rsid w:val="2302051A"/>
    <w:rsid w:val="230B5E2A"/>
    <w:rsid w:val="231349DB"/>
    <w:rsid w:val="231A5174"/>
    <w:rsid w:val="234822DA"/>
    <w:rsid w:val="238B0370"/>
    <w:rsid w:val="23B77AE8"/>
    <w:rsid w:val="23CB256A"/>
    <w:rsid w:val="23DB5C7E"/>
    <w:rsid w:val="24004303"/>
    <w:rsid w:val="240A44FA"/>
    <w:rsid w:val="244D4EE3"/>
    <w:rsid w:val="24A94A8B"/>
    <w:rsid w:val="24CC01FC"/>
    <w:rsid w:val="24E603D6"/>
    <w:rsid w:val="2570774F"/>
    <w:rsid w:val="259D67E0"/>
    <w:rsid w:val="259E1795"/>
    <w:rsid w:val="25C02FDE"/>
    <w:rsid w:val="25ED540C"/>
    <w:rsid w:val="25FD4C8E"/>
    <w:rsid w:val="263510AE"/>
    <w:rsid w:val="264D0931"/>
    <w:rsid w:val="264D5A93"/>
    <w:rsid w:val="264D71BD"/>
    <w:rsid w:val="266972F7"/>
    <w:rsid w:val="26C62D8A"/>
    <w:rsid w:val="27362523"/>
    <w:rsid w:val="27373E5D"/>
    <w:rsid w:val="27A225EB"/>
    <w:rsid w:val="27DF19F3"/>
    <w:rsid w:val="27F66C12"/>
    <w:rsid w:val="27F95AC6"/>
    <w:rsid w:val="28063A60"/>
    <w:rsid w:val="281E086A"/>
    <w:rsid w:val="28E22F62"/>
    <w:rsid w:val="28EF7773"/>
    <w:rsid w:val="29500730"/>
    <w:rsid w:val="299F65CE"/>
    <w:rsid w:val="29E70A54"/>
    <w:rsid w:val="2A0A0878"/>
    <w:rsid w:val="2A0C7157"/>
    <w:rsid w:val="2A4F774B"/>
    <w:rsid w:val="2A656AB6"/>
    <w:rsid w:val="2AB31C66"/>
    <w:rsid w:val="2ADD0892"/>
    <w:rsid w:val="2B455356"/>
    <w:rsid w:val="2B733F29"/>
    <w:rsid w:val="2B90208D"/>
    <w:rsid w:val="2B91530B"/>
    <w:rsid w:val="2BA17A55"/>
    <w:rsid w:val="2BB47E5C"/>
    <w:rsid w:val="2BF708E4"/>
    <w:rsid w:val="2C2D595D"/>
    <w:rsid w:val="2C847E9B"/>
    <w:rsid w:val="2CD217D5"/>
    <w:rsid w:val="2CEA0A5A"/>
    <w:rsid w:val="2D4E667D"/>
    <w:rsid w:val="2D9F2578"/>
    <w:rsid w:val="2DBA4DB9"/>
    <w:rsid w:val="2DF52B88"/>
    <w:rsid w:val="2E28476B"/>
    <w:rsid w:val="2E28488A"/>
    <w:rsid w:val="2E5E051F"/>
    <w:rsid w:val="2ED239B8"/>
    <w:rsid w:val="2EFE72FE"/>
    <w:rsid w:val="2F00628D"/>
    <w:rsid w:val="2F0B6D59"/>
    <w:rsid w:val="2F0F5959"/>
    <w:rsid w:val="2F4A35F0"/>
    <w:rsid w:val="2F6D5D61"/>
    <w:rsid w:val="2F880DEC"/>
    <w:rsid w:val="2F88780E"/>
    <w:rsid w:val="2FB15825"/>
    <w:rsid w:val="30054D87"/>
    <w:rsid w:val="30E069FD"/>
    <w:rsid w:val="30ED53AE"/>
    <w:rsid w:val="30F70B49"/>
    <w:rsid w:val="312B5A85"/>
    <w:rsid w:val="313607F7"/>
    <w:rsid w:val="31A458C6"/>
    <w:rsid w:val="31B7114D"/>
    <w:rsid w:val="31C94A16"/>
    <w:rsid w:val="31E360AC"/>
    <w:rsid w:val="31EA0C17"/>
    <w:rsid w:val="31FA7B65"/>
    <w:rsid w:val="3201472D"/>
    <w:rsid w:val="32791D23"/>
    <w:rsid w:val="332F5EA8"/>
    <w:rsid w:val="33494CEB"/>
    <w:rsid w:val="336D137F"/>
    <w:rsid w:val="339519E2"/>
    <w:rsid w:val="33A52227"/>
    <w:rsid w:val="33BA64AC"/>
    <w:rsid w:val="340A4FE8"/>
    <w:rsid w:val="342104D6"/>
    <w:rsid w:val="34505CBD"/>
    <w:rsid w:val="345E2581"/>
    <w:rsid w:val="34912515"/>
    <w:rsid w:val="34B203BB"/>
    <w:rsid w:val="34E57351"/>
    <w:rsid w:val="351D1FD7"/>
    <w:rsid w:val="353063BF"/>
    <w:rsid w:val="3547422C"/>
    <w:rsid w:val="357E0DAB"/>
    <w:rsid w:val="35907520"/>
    <w:rsid w:val="35CD48FE"/>
    <w:rsid w:val="35F12112"/>
    <w:rsid w:val="35F2298C"/>
    <w:rsid w:val="3611564D"/>
    <w:rsid w:val="36252D76"/>
    <w:rsid w:val="364320A4"/>
    <w:rsid w:val="36535F01"/>
    <w:rsid w:val="369F5765"/>
    <w:rsid w:val="37617BAE"/>
    <w:rsid w:val="376D4264"/>
    <w:rsid w:val="380A4B5B"/>
    <w:rsid w:val="381B6A8D"/>
    <w:rsid w:val="384D2BD3"/>
    <w:rsid w:val="389229FD"/>
    <w:rsid w:val="38B53E9B"/>
    <w:rsid w:val="38C239D6"/>
    <w:rsid w:val="38CD4645"/>
    <w:rsid w:val="38F93EC7"/>
    <w:rsid w:val="390221D0"/>
    <w:rsid w:val="392836D4"/>
    <w:rsid w:val="396C5D57"/>
    <w:rsid w:val="39986901"/>
    <w:rsid w:val="39B42F0A"/>
    <w:rsid w:val="39D40C37"/>
    <w:rsid w:val="39D52CF2"/>
    <w:rsid w:val="3A052207"/>
    <w:rsid w:val="3A19390C"/>
    <w:rsid w:val="3A217255"/>
    <w:rsid w:val="3A2E0D7F"/>
    <w:rsid w:val="3A433864"/>
    <w:rsid w:val="3A561A10"/>
    <w:rsid w:val="3AAB7FB0"/>
    <w:rsid w:val="3AC67A06"/>
    <w:rsid w:val="3B00606F"/>
    <w:rsid w:val="3B252839"/>
    <w:rsid w:val="3B2C5649"/>
    <w:rsid w:val="3B8F3A0F"/>
    <w:rsid w:val="3B912DD7"/>
    <w:rsid w:val="3BA34DAA"/>
    <w:rsid w:val="3BAD3B1D"/>
    <w:rsid w:val="3BB35F52"/>
    <w:rsid w:val="3BB728B8"/>
    <w:rsid w:val="3BCA79AB"/>
    <w:rsid w:val="3BD2780A"/>
    <w:rsid w:val="3C24248C"/>
    <w:rsid w:val="3CC6615F"/>
    <w:rsid w:val="3D567E34"/>
    <w:rsid w:val="3D5F1433"/>
    <w:rsid w:val="3DBF59D9"/>
    <w:rsid w:val="3E8D1607"/>
    <w:rsid w:val="3E9D5BFE"/>
    <w:rsid w:val="3EA01CAF"/>
    <w:rsid w:val="3EAF2ED4"/>
    <w:rsid w:val="3EDE27D7"/>
    <w:rsid w:val="3F3E68E8"/>
    <w:rsid w:val="3F655DA7"/>
    <w:rsid w:val="3F7C6419"/>
    <w:rsid w:val="3FE21F6D"/>
    <w:rsid w:val="3FEB517A"/>
    <w:rsid w:val="3FF81676"/>
    <w:rsid w:val="4009175E"/>
    <w:rsid w:val="405728BE"/>
    <w:rsid w:val="40710F33"/>
    <w:rsid w:val="40A3264A"/>
    <w:rsid w:val="40B66935"/>
    <w:rsid w:val="40D97683"/>
    <w:rsid w:val="40E13E9A"/>
    <w:rsid w:val="40ED57A6"/>
    <w:rsid w:val="40FF1899"/>
    <w:rsid w:val="410A0187"/>
    <w:rsid w:val="41193D69"/>
    <w:rsid w:val="411A51C2"/>
    <w:rsid w:val="414916FA"/>
    <w:rsid w:val="41BE43D5"/>
    <w:rsid w:val="41ED4C8B"/>
    <w:rsid w:val="421C5FA0"/>
    <w:rsid w:val="423D40D6"/>
    <w:rsid w:val="424B4A7B"/>
    <w:rsid w:val="42D262AA"/>
    <w:rsid w:val="42E35F14"/>
    <w:rsid w:val="4308343F"/>
    <w:rsid w:val="43381BE3"/>
    <w:rsid w:val="435F05CB"/>
    <w:rsid w:val="438C3CA0"/>
    <w:rsid w:val="43B81849"/>
    <w:rsid w:val="43BE56C9"/>
    <w:rsid w:val="442D0FE3"/>
    <w:rsid w:val="444A0816"/>
    <w:rsid w:val="44816C46"/>
    <w:rsid w:val="448247B6"/>
    <w:rsid w:val="448367C0"/>
    <w:rsid w:val="44914586"/>
    <w:rsid w:val="44CE1B04"/>
    <w:rsid w:val="44DF15C9"/>
    <w:rsid w:val="44EE5349"/>
    <w:rsid w:val="44F77C5F"/>
    <w:rsid w:val="4528655A"/>
    <w:rsid w:val="453018B3"/>
    <w:rsid w:val="45367C7B"/>
    <w:rsid w:val="45A072A4"/>
    <w:rsid w:val="45B81380"/>
    <w:rsid w:val="45D76AB6"/>
    <w:rsid w:val="46724FC2"/>
    <w:rsid w:val="467C6075"/>
    <w:rsid w:val="46986CAA"/>
    <w:rsid w:val="46BE1AF2"/>
    <w:rsid w:val="46DF5F6F"/>
    <w:rsid w:val="46E656B8"/>
    <w:rsid w:val="46FC0BCC"/>
    <w:rsid w:val="47286815"/>
    <w:rsid w:val="47F83C86"/>
    <w:rsid w:val="480949E6"/>
    <w:rsid w:val="48354967"/>
    <w:rsid w:val="48545A21"/>
    <w:rsid w:val="48A265CE"/>
    <w:rsid w:val="490E2CA4"/>
    <w:rsid w:val="494A431A"/>
    <w:rsid w:val="4A145842"/>
    <w:rsid w:val="4A2B38C9"/>
    <w:rsid w:val="4A3F33BE"/>
    <w:rsid w:val="4A63213A"/>
    <w:rsid w:val="4B2341E7"/>
    <w:rsid w:val="4B3E248C"/>
    <w:rsid w:val="4B56400D"/>
    <w:rsid w:val="4B81580D"/>
    <w:rsid w:val="4BCE7016"/>
    <w:rsid w:val="4BE44ED4"/>
    <w:rsid w:val="4BF753AF"/>
    <w:rsid w:val="4C1C1813"/>
    <w:rsid w:val="4C412211"/>
    <w:rsid w:val="4C6115B4"/>
    <w:rsid w:val="4D65546E"/>
    <w:rsid w:val="4D7211BE"/>
    <w:rsid w:val="4D725EFE"/>
    <w:rsid w:val="4DCF5025"/>
    <w:rsid w:val="4DE439EC"/>
    <w:rsid w:val="4E143B1F"/>
    <w:rsid w:val="4E2237F3"/>
    <w:rsid w:val="4E3F7F2A"/>
    <w:rsid w:val="4E810CDF"/>
    <w:rsid w:val="4EA140AB"/>
    <w:rsid w:val="4F580FDF"/>
    <w:rsid w:val="4F7156DC"/>
    <w:rsid w:val="4F903FE3"/>
    <w:rsid w:val="4FCC7626"/>
    <w:rsid w:val="4FD63E6A"/>
    <w:rsid w:val="4FDC1843"/>
    <w:rsid w:val="500D59AE"/>
    <w:rsid w:val="503A5BEE"/>
    <w:rsid w:val="50417D65"/>
    <w:rsid w:val="50BE6DC7"/>
    <w:rsid w:val="50EC0E63"/>
    <w:rsid w:val="511F2319"/>
    <w:rsid w:val="514630C9"/>
    <w:rsid w:val="51542F0E"/>
    <w:rsid w:val="51573FE0"/>
    <w:rsid w:val="51710F69"/>
    <w:rsid w:val="51764AF1"/>
    <w:rsid w:val="518F65AC"/>
    <w:rsid w:val="5197591B"/>
    <w:rsid w:val="51A76E51"/>
    <w:rsid w:val="51F04C33"/>
    <w:rsid w:val="523157CF"/>
    <w:rsid w:val="52647D56"/>
    <w:rsid w:val="52A84D1F"/>
    <w:rsid w:val="52E81E1D"/>
    <w:rsid w:val="52EA6729"/>
    <w:rsid w:val="532E35DC"/>
    <w:rsid w:val="5336551A"/>
    <w:rsid w:val="53542DBF"/>
    <w:rsid w:val="53B92296"/>
    <w:rsid w:val="547937EA"/>
    <w:rsid w:val="548D000B"/>
    <w:rsid w:val="549A6D7A"/>
    <w:rsid w:val="54FC0D04"/>
    <w:rsid w:val="55357AA6"/>
    <w:rsid w:val="554E5CF1"/>
    <w:rsid w:val="55821D6C"/>
    <w:rsid w:val="559C52F7"/>
    <w:rsid w:val="55B36B49"/>
    <w:rsid w:val="55D267D3"/>
    <w:rsid w:val="55DC2163"/>
    <w:rsid w:val="55E56CDB"/>
    <w:rsid w:val="55FF40A0"/>
    <w:rsid w:val="563475F6"/>
    <w:rsid w:val="56AD1813"/>
    <w:rsid w:val="56B511CF"/>
    <w:rsid w:val="56BB0EB1"/>
    <w:rsid w:val="56CE7998"/>
    <w:rsid w:val="571A3D05"/>
    <w:rsid w:val="572673AB"/>
    <w:rsid w:val="573A1C7E"/>
    <w:rsid w:val="57481932"/>
    <w:rsid w:val="576D7064"/>
    <w:rsid w:val="57933FE1"/>
    <w:rsid w:val="58831864"/>
    <w:rsid w:val="588C2BFF"/>
    <w:rsid w:val="58BB30D5"/>
    <w:rsid w:val="58C470EF"/>
    <w:rsid w:val="58DA7FED"/>
    <w:rsid w:val="59A932E6"/>
    <w:rsid w:val="59E73AC7"/>
    <w:rsid w:val="5A040BE1"/>
    <w:rsid w:val="5A116FD6"/>
    <w:rsid w:val="5A550DEF"/>
    <w:rsid w:val="5A5D1E64"/>
    <w:rsid w:val="5A7870E7"/>
    <w:rsid w:val="5AB81503"/>
    <w:rsid w:val="5AD23A0E"/>
    <w:rsid w:val="5B252C37"/>
    <w:rsid w:val="5B611138"/>
    <w:rsid w:val="5B822CB6"/>
    <w:rsid w:val="5B9279FA"/>
    <w:rsid w:val="5BBF24B7"/>
    <w:rsid w:val="5BE70E16"/>
    <w:rsid w:val="5CC81CE2"/>
    <w:rsid w:val="5D2C532E"/>
    <w:rsid w:val="5D4014BD"/>
    <w:rsid w:val="5D517D8A"/>
    <w:rsid w:val="5D8B6DF0"/>
    <w:rsid w:val="5DA014FA"/>
    <w:rsid w:val="5DBD1237"/>
    <w:rsid w:val="5DDB69C8"/>
    <w:rsid w:val="5E02425D"/>
    <w:rsid w:val="5E096A72"/>
    <w:rsid w:val="5E234711"/>
    <w:rsid w:val="5E435DBF"/>
    <w:rsid w:val="5EAD067B"/>
    <w:rsid w:val="5ED13962"/>
    <w:rsid w:val="5EF963CA"/>
    <w:rsid w:val="5EFC2A9C"/>
    <w:rsid w:val="5F051F5E"/>
    <w:rsid w:val="5F1F0919"/>
    <w:rsid w:val="5F3A5C6B"/>
    <w:rsid w:val="5F485AC8"/>
    <w:rsid w:val="5FBC7BFF"/>
    <w:rsid w:val="600F388E"/>
    <w:rsid w:val="60267ED2"/>
    <w:rsid w:val="60900B29"/>
    <w:rsid w:val="60D35296"/>
    <w:rsid w:val="61444555"/>
    <w:rsid w:val="61720FDD"/>
    <w:rsid w:val="618E57B0"/>
    <w:rsid w:val="6207139B"/>
    <w:rsid w:val="620E0473"/>
    <w:rsid w:val="621E2D67"/>
    <w:rsid w:val="622E5E46"/>
    <w:rsid w:val="626845A2"/>
    <w:rsid w:val="62863C38"/>
    <w:rsid w:val="628957DF"/>
    <w:rsid w:val="629668FC"/>
    <w:rsid w:val="62E94B1C"/>
    <w:rsid w:val="62ED0042"/>
    <w:rsid w:val="63083913"/>
    <w:rsid w:val="639208CD"/>
    <w:rsid w:val="63E6786F"/>
    <w:rsid w:val="641D2601"/>
    <w:rsid w:val="642822CF"/>
    <w:rsid w:val="64764C4F"/>
    <w:rsid w:val="649D729F"/>
    <w:rsid w:val="64B47F57"/>
    <w:rsid w:val="64D86FD8"/>
    <w:rsid w:val="64E606AE"/>
    <w:rsid w:val="652A66BE"/>
    <w:rsid w:val="65321A28"/>
    <w:rsid w:val="65396FBE"/>
    <w:rsid w:val="653D440E"/>
    <w:rsid w:val="65406E7A"/>
    <w:rsid w:val="654952C5"/>
    <w:rsid w:val="658170C3"/>
    <w:rsid w:val="65960E76"/>
    <w:rsid w:val="65A512F3"/>
    <w:rsid w:val="65B74505"/>
    <w:rsid w:val="65E1751C"/>
    <w:rsid w:val="65F44C4F"/>
    <w:rsid w:val="66153EA8"/>
    <w:rsid w:val="66333A33"/>
    <w:rsid w:val="664D6AAA"/>
    <w:rsid w:val="669524CB"/>
    <w:rsid w:val="66BF1D94"/>
    <w:rsid w:val="66D64047"/>
    <w:rsid w:val="671F3F42"/>
    <w:rsid w:val="67492634"/>
    <w:rsid w:val="67851011"/>
    <w:rsid w:val="680F1FEE"/>
    <w:rsid w:val="682850B3"/>
    <w:rsid w:val="68294FE8"/>
    <w:rsid w:val="68367C08"/>
    <w:rsid w:val="68876157"/>
    <w:rsid w:val="688B3320"/>
    <w:rsid w:val="68B73A80"/>
    <w:rsid w:val="68CE14A7"/>
    <w:rsid w:val="68F16020"/>
    <w:rsid w:val="68FF74FD"/>
    <w:rsid w:val="692E3F10"/>
    <w:rsid w:val="69825A75"/>
    <w:rsid w:val="69A9597E"/>
    <w:rsid w:val="69C927A3"/>
    <w:rsid w:val="69D074E0"/>
    <w:rsid w:val="6A110231"/>
    <w:rsid w:val="6A39683A"/>
    <w:rsid w:val="6A536863"/>
    <w:rsid w:val="6A735F05"/>
    <w:rsid w:val="6A971EED"/>
    <w:rsid w:val="6B427169"/>
    <w:rsid w:val="6B4F0655"/>
    <w:rsid w:val="6B4F30B7"/>
    <w:rsid w:val="6BD86431"/>
    <w:rsid w:val="6C3843AD"/>
    <w:rsid w:val="6CDF3C4D"/>
    <w:rsid w:val="6D175C64"/>
    <w:rsid w:val="6D2354A8"/>
    <w:rsid w:val="6D5467DE"/>
    <w:rsid w:val="6D9A5278"/>
    <w:rsid w:val="6DC60E25"/>
    <w:rsid w:val="6DC62FE1"/>
    <w:rsid w:val="6DED3AB6"/>
    <w:rsid w:val="6E0C6ABB"/>
    <w:rsid w:val="6E124169"/>
    <w:rsid w:val="6E184689"/>
    <w:rsid w:val="6E264912"/>
    <w:rsid w:val="6E552B06"/>
    <w:rsid w:val="6E5D61C2"/>
    <w:rsid w:val="6EA0181B"/>
    <w:rsid w:val="6EE6751A"/>
    <w:rsid w:val="6EEB5522"/>
    <w:rsid w:val="6F0D1CE2"/>
    <w:rsid w:val="6F2E0E1D"/>
    <w:rsid w:val="6F582819"/>
    <w:rsid w:val="6FB92705"/>
    <w:rsid w:val="6FC02A3C"/>
    <w:rsid w:val="6FE35514"/>
    <w:rsid w:val="6FF27555"/>
    <w:rsid w:val="6FFB5C3F"/>
    <w:rsid w:val="70201BF8"/>
    <w:rsid w:val="707F185B"/>
    <w:rsid w:val="708409AA"/>
    <w:rsid w:val="70AB5CDA"/>
    <w:rsid w:val="70CC53D1"/>
    <w:rsid w:val="71550D92"/>
    <w:rsid w:val="71557260"/>
    <w:rsid w:val="716274B1"/>
    <w:rsid w:val="71A671B8"/>
    <w:rsid w:val="71AE0ADE"/>
    <w:rsid w:val="71AF679A"/>
    <w:rsid w:val="71B25189"/>
    <w:rsid w:val="71BD039F"/>
    <w:rsid w:val="71C61C24"/>
    <w:rsid w:val="71D67E30"/>
    <w:rsid w:val="71D92892"/>
    <w:rsid w:val="720145DE"/>
    <w:rsid w:val="72636E55"/>
    <w:rsid w:val="72D6329A"/>
    <w:rsid w:val="735C270F"/>
    <w:rsid w:val="736C469C"/>
    <w:rsid w:val="738343F1"/>
    <w:rsid w:val="73C22EA1"/>
    <w:rsid w:val="73DD58DB"/>
    <w:rsid w:val="74092074"/>
    <w:rsid w:val="743752D0"/>
    <w:rsid w:val="745B79E3"/>
    <w:rsid w:val="746B7CC8"/>
    <w:rsid w:val="74707201"/>
    <w:rsid w:val="748521BC"/>
    <w:rsid w:val="74A95290"/>
    <w:rsid w:val="752A44E0"/>
    <w:rsid w:val="75690623"/>
    <w:rsid w:val="75720365"/>
    <w:rsid w:val="758B4E8F"/>
    <w:rsid w:val="75EC4397"/>
    <w:rsid w:val="75FE4E30"/>
    <w:rsid w:val="762643AC"/>
    <w:rsid w:val="767153A7"/>
    <w:rsid w:val="767D2024"/>
    <w:rsid w:val="76D31F1A"/>
    <w:rsid w:val="77255E52"/>
    <w:rsid w:val="774611A1"/>
    <w:rsid w:val="776E0E0D"/>
    <w:rsid w:val="777C2A6C"/>
    <w:rsid w:val="77AE3029"/>
    <w:rsid w:val="77C85119"/>
    <w:rsid w:val="77DB7524"/>
    <w:rsid w:val="78190DA9"/>
    <w:rsid w:val="78BA0008"/>
    <w:rsid w:val="791D0BD1"/>
    <w:rsid w:val="795A252A"/>
    <w:rsid w:val="798209CF"/>
    <w:rsid w:val="799249BE"/>
    <w:rsid w:val="79D701A8"/>
    <w:rsid w:val="7A186FAF"/>
    <w:rsid w:val="7A934A5F"/>
    <w:rsid w:val="7A9839C3"/>
    <w:rsid w:val="7B8F3F36"/>
    <w:rsid w:val="7B9B2A41"/>
    <w:rsid w:val="7B9C7880"/>
    <w:rsid w:val="7BE63C83"/>
    <w:rsid w:val="7BF86597"/>
    <w:rsid w:val="7C473AAC"/>
    <w:rsid w:val="7C636189"/>
    <w:rsid w:val="7CA61297"/>
    <w:rsid w:val="7D2B78CB"/>
    <w:rsid w:val="7D9F0126"/>
    <w:rsid w:val="7E1F3949"/>
    <w:rsid w:val="7EB85F29"/>
    <w:rsid w:val="7EF35E72"/>
    <w:rsid w:val="7F1D2722"/>
    <w:rsid w:val="7F1D5A76"/>
    <w:rsid w:val="7F413B85"/>
    <w:rsid w:val="7F504D36"/>
    <w:rsid w:val="7F5A1DDC"/>
    <w:rsid w:val="7F65214D"/>
    <w:rsid w:val="7F6F0112"/>
    <w:rsid w:val="7F710D2C"/>
    <w:rsid w:val="7F770242"/>
    <w:rsid w:val="7FD47B03"/>
    <w:rsid w:val="F3AF55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80"/>
    <w:qFormat/>
    <w:uiPriority w:val="0"/>
    <w:pPr>
      <w:keepNext/>
      <w:keepLines/>
      <w:spacing w:before="340" w:after="330" w:line="578" w:lineRule="auto"/>
      <w:outlineLvl w:val="0"/>
    </w:pPr>
    <w:rPr>
      <w:rFonts w:ascii="黑体" w:hAnsi="黑体" w:eastAsia="黑体"/>
      <w:bCs/>
      <w:kern w:val="44"/>
      <w:sz w:val="30"/>
      <w:szCs w:val="30"/>
    </w:rPr>
  </w:style>
  <w:style w:type="paragraph" w:styleId="6">
    <w:name w:val="heading 2"/>
    <w:basedOn w:val="1"/>
    <w:next w:val="1"/>
    <w:link w:val="208"/>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8"/>
    <w:link w:val="160"/>
    <w:qFormat/>
    <w:uiPriority w:val="0"/>
    <w:pPr>
      <w:keepNext/>
      <w:keepLines/>
      <w:spacing w:before="260" w:after="260" w:line="416" w:lineRule="auto"/>
      <w:outlineLvl w:val="2"/>
    </w:pPr>
    <w:rPr>
      <w:b/>
      <w:bCs/>
      <w:sz w:val="32"/>
      <w:szCs w:val="32"/>
    </w:rPr>
  </w:style>
  <w:style w:type="paragraph" w:styleId="9">
    <w:name w:val="heading 4"/>
    <w:basedOn w:val="1"/>
    <w:next w:val="1"/>
    <w:link w:val="134"/>
    <w:qFormat/>
    <w:uiPriority w:val="0"/>
    <w:pPr>
      <w:keepNext/>
      <w:spacing w:line="640" w:lineRule="atLeast"/>
      <w:ind w:firstLine="4320" w:firstLineChars="1350"/>
      <w:outlineLvl w:val="3"/>
    </w:pPr>
    <w:rPr>
      <w:rFonts w:ascii="黑体" w:hAnsi="宋体" w:eastAsia="黑体"/>
      <w:color w:val="FF0000"/>
      <w:sz w:val="32"/>
    </w:rPr>
  </w:style>
  <w:style w:type="paragraph" w:styleId="10">
    <w:name w:val="heading 5"/>
    <w:basedOn w:val="1"/>
    <w:next w:val="1"/>
    <w:link w:val="154"/>
    <w:qFormat/>
    <w:uiPriority w:val="0"/>
    <w:pPr>
      <w:keepNext/>
      <w:keepLines/>
      <w:spacing w:before="280" w:after="290" w:line="376" w:lineRule="auto"/>
      <w:outlineLvl w:val="4"/>
    </w:pPr>
    <w:rPr>
      <w:b/>
      <w:bCs/>
      <w:sz w:val="28"/>
      <w:szCs w:val="28"/>
    </w:rPr>
  </w:style>
  <w:style w:type="paragraph" w:styleId="11">
    <w:name w:val="heading 6"/>
    <w:basedOn w:val="1"/>
    <w:next w:val="1"/>
    <w:link w:val="165"/>
    <w:qFormat/>
    <w:uiPriority w:val="0"/>
    <w:pPr>
      <w:keepNext/>
      <w:keepLines/>
      <w:spacing w:before="240" w:after="64" w:line="320" w:lineRule="auto"/>
      <w:outlineLvl w:val="5"/>
    </w:pPr>
    <w:rPr>
      <w:rFonts w:ascii="Arial" w:hAnsi="Arial" w:eastAsia="黑体"/>
      <w:b/>
      <w:bCs/>
      <w:sz w:val="24"/>
    </w:rPr>
  </w:style>
  <w:style w:type="paragraph" w:styleId="12">
    <w:name w:val="heading 7"/>
    <w:basedOn w:val="1"/>
    <w:next w:val="1"/>
    <w:link w:val="188"/>
    <w:qFormat/>
    <w:uiPriority w:val="0"/>
    <w:pPr>
      <w:keepNext/>
      <w:keepLines/>
      <w:tabs>
        <w:tab w:val="left" w:pos="1296"/>
      </w:tabs>
      <w:spacing w:before="240" w:after="64" w:line="320" w:lineRule="auto"/>
      <w:ind w:left="1296" w:hanging="1296"/>
      <w:outlineLvl w:val="6"/>
    </w:pPr>
    <w:rPr>
      <w:b/>
      <w:bCs/>
      <w:sz w:val="24"/>
    </w:rPr>
  </w:style>
  <w:style w:type="paragraph" w:styleId="13">
    <w:name w:val="heading 8"/>
    <w:basedOn w:val="1"/>
    <w:next w:val="1"/>
    <w:link w:val="139"/>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4">
    <w:name w:val="heading 9"/>
    <w:basedOn w:val="1"/>
    <w:next w:val="1"/>
    <w:link w:val="209"/>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59">
    <w:name w:val="Default Paragraph Font"/>
    <w:semiHidden/>
    <w:unhideWhenUsed/>
    <w:uiPriority w:val="1"/>
  </w:style>
  <w:style w:type="table" w:default="1" w:styleId="57">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link w:val="201"/>
    <w:qFormat/>
    <w:uiPriority w:val="0"/>
    <w:pPr>
      <w:adjustRightInd/>
      <w:snapToGrid/>
      <w:spacing w:after="120" w:line="240" w:lineRule="auto"/>
      <w:ind w:left="420" w:leftChars="200" w:firstLine="420" w:firstLineChars="200"/>
    </w:pPr>
    <w:rPr>
      <w:szCs w:val="20"/>
    </w:rPr>
  </w:style>
  <w:style w:type="paragraph" w:styleId="3">
    <w:name w:val="Body Text Indent"/>
    <w:basedOn w:val="1"/>
    <w:next w:val="4"/>
    <w:link w:val="85"/>
    <w:qFormat/>
    <w:uiPriority w:val="0"/>
    <w:pPr>
      <w:adjustRightInd w:val="0"/>
      <w:snapToGrid w:val="0"/>
      <w:spacing w:line="360" w:lineRule="auto"/>
      <w:ind w:firstLine="359" w:firstLineChars="171"/>
    </w:pPr>
  </w:style>
  <w:style w:type="paragraph" w:styleId="4">
    <w:name w:val="envelope return"/>
    <w:basedOn w:val="1"/>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rPr>
  </w:style>
  <w:style w:type="paragraph" w:customStyle="1" w:styleId="8">
    <w:name w:val="正文缩进1"/>
    <w:basedOn w:val="1"/>
    <w:qFormat/>
    <w:uiPriority w:val="99"/>
    <w:pPr>
      <w:widowControl/>
      <w:ind w:firstLine="420"/>
      <w:jc w:val="left"/>
    </w:pPr>
    <w:rPr>
      <w:kern w:val="0"/>
      <w:sz w:val="20"/>
      <w:szCs w:val="20"/>
    </w:rPr>
  </w:style>
  <w:style w:type="paragraph" w:styleId="15">
    <w:name w:val="List 3"/>
    <w:basedOn w:val="1"/>
    <w:qFormat/>
    <w:uiPriority w:val="0"/>
    <w:pPr>
      <w:ind w:left="100" w:leftChars="400" w:hanging="200" w:hangingChars="200"/>
    </w:pPr>
    <w:rPr>
      <w:szCs w:val="20"/>
    </w:rPr>
  </w:style>
  <w:style w:type="paragraph" w:styleId="16">
    <w:name w:val="toc 7"/>
    <w:basedOn w:val="1"/>
    <w:next w:val="1"/>
    <w:unhideWhenUsed/>
    <w:qFormat/>
    <w:uiPriority w:val="39"/>
    <w:pPr>
      <w:ind w:left="2520" w:leftChars="1200"/>
    </w:pPr>
    <w:rPr>
      <w:rFonts w:ascii="Calibri" w:hAnsi="Calibri"/>
      <w:szCs w:val="22"/>
    </w:rPr>
  </w:style>
  <w:style w:type="paragraph" w:styleId="17">
    <w:name w:val="Normal Indent"/>
    <w:basedOn w:val="1"/>
    <w:link w:val="166"/>
    <w:qFormat/>
    <w:uiPriority w:val="0"/>
    <w:pPr>
      <w:spacing w:line="360" w:lineRule="auto"/>
      <w:ind w:firstLine="420" w:firstLineChars="200"/>
      <w:jc w:val="left"/>
    </w:pPr>
    <w:rPr>
      <w:sz w:val="24"/>
    </w:rPr>
  </w:style>
  <w:style w:type="paragraph" w:styleId="18">
    <w:name w:val="caption"/>
    <w:basedOn w:val="1"/>
    <w:next w:val="1"/>
    <w:link w:val="151"/>
    <w:qFormat/>
    <w:uiPriority w:val="0"/>
    <w:pPr>
      <w:ind w:left="180"/>
    </w:pPr>
    <w:rPr>
      <w:rFonts w:ascii="Cambria" w:hAnsi="Cambria" w:eastAsia="黑体"/>
      <w:sz w:val="20"/>
      <w:szCs w:val="20"/>
    </w:rPr>
  </w:style>
  <w:style w:type="paragraph" w:styleId="19">
    <w:name w:val="List Bullet"/>
    <w:basedOn w:val="1"/>
    <w:qFormat/>
    <w:uiPriority w:val="0"/>
    <w:pPr>
      <w:tabs>
        <w:tab w:val="left" w:pos="360"/>
      </w:tabs>
      <w:ind w:left="360" w:hanging="360"/>
    </w:pPr>
    <w:rPr>
      <w:szCs w:val="20"/>
    </w:rPr>
  </w:style>
  <w:style w:type="paragraph" w:styleId="20">
    <w:name w:val="Document Map"/>
    <w:basedOn w:val="1"/>
    <w:link w:val="170"/>
    <w:qFormat/>
    <w:uiPriority w:val="99"/>
    <w:pPr>
      <w:shd w:val="clear" w:color="auto" w:fill="000080"/>
    </w:pPr>
  </w:style>
  <w:style w:type="paragraph" w:styleId="21">
    <w:name w:val="toa heading"/>
    <w:basedOn w:val="22"/>
    <w:next w:val="22"/>
    <w:qFormat/>
    <w:uiPriority w:val="0"/>
    <w:pPr>
      <w:spacing w:before="120"/>
    </w:pPr>
    <w:rPr>
      <w:rFonts w:cs="Times New Roman"/>
      <w:color w:val="auto"/>
    </w:rPr>
  </w:style>
  <w:style w:type="paragraph" w:customStyle="1" w:styleId="22">
    <w:name w:val="Default"/>
    <w:qFormat/>
    <w:uiPriority w:val="0"/>
    <w:pPr>
      <w:widowControl w:val="0"/>
      <w:autoSpaceDE w:val="0"/>
      <w:autoSpaceDN w:val="0"/>
      <w:adjustRightInd w:val="0"/>
      <w:spacing w:after="160" w:line="278" w:lineRule="auto"/>
      <w:jc w:val="both"/>
    </w:pPr>
    <w:rPr>
      <w:rFonts w:ascii="宋体" w:hAnsi="Times New Roman" w:eastAsia="宋体" w:cs="宋体"/>
      <w:color w:val="000000"/>
      <w:sz w:val="24"/>
      <w:szCs w:val="24"/>
      <w:lang w:val="en-US" w:eastAsia="zh-CN" w:bidi="ar-SA"/>
    </w:rPr>
  </w:style>
  <w:style w:type="paragraph" w:styleId="23">
    <w:name w:val="annotation text"/>
    <w:basedOn w:val="1"/>
    <w:link w:val="136"/>
    <w:qFormat/>
    <w:uiPriority w:val="0"/>
    <w:pPr>
      <w:jc w:val="left"/>
    </w:pPr>
  </w:style>
  <w:style w:type="paragraph" w:styleId="24">
    <w:name w:val="Salutation"/>
    <w:basedOn w:val="1"/>
    <w:next w:val="1"/>
    <w:link w:val="70"/>
    <w:qFormat/>
    <w:uiPriority w:val="0"/>
    <w:rPr>
      <w:kern w:val="0"/>
      <w:sz w:val="28"/>
      <w:szCs w:val="20"/>
    </w:rPr>
  </w:style>
  <w:style w:type="paragraph" w:styleId="25">
    <w:name w:val="Body Text 3"/>
    <w:basedOn w:val="1"/>
    <w:link w:val="76"/>
    <w:qFormat/>
    <w:uiPriority w:val="0"/>
    <w:rPr>
      <w:rFonts w:ascii="美黑" w:eastAsia="美黑"/>
      <w:color w:val="000000"/>
      <w:kern w:val="0"/>
      <w:sz w:val="20"/>
      <w:szCs w:val="20"/>
    </w:rPr>
  </w:style>
  <w:style w:type="paragraph" w:styleId="26">
    <w:name w:val="List Bullet 3"/>
    <w:basedOn w:val="1"/>
    <w:qFormat/>
    <w:uiPriority w:val="0"/>
    <w:pPr>
      <w:tabs>
        <w:tab w:val="left" w:pos="840"/>
        <w:tab w:val="left" w:pos="1200"/>
      </w:tabs>
      <w:ind w:left="840"/>
    </w:pPr>
    <w:rPr>
      <w:szCs w:val="20"/>
    </w:rPr>
  </w:style>
  <w:style w:type="paragraph" w:styleId="27">
    <w:name w:val="Body Text"/>
    <w:basedOn w:val="1"/>
    <w:next w:val="1"/>
    <w:link w:val="213"/>
    <w:qFormat/>
    <w:uiPriority w:val="0"/>
    <w:pPr>
      <w:spacing w:after="120"/>
    </w:pPr>
  </w:style>
  <w:style w:type="paragraph" w:styleId="28">
    <w:name w:val="List 2"/>
    <w:basedOn w:val="1"/>
    <w:qFormat/>
    <w:uiPriority w:val="0"/>
    <w:pPr>
      <w:ind w:left="100" w:leftChars="200" w:hanging="200" w:hangingChars="200"/>
    </w:pPr>
    <w:rPr>
      <w:szCs w:val="20"/>
    </w:rPr>
  </w:style>
  <w:style w:type="paragraph" w:styleId="29">
    <w:name w:val="Block Text"/>
    <w:basedOn w:val="1"/>
    <w:qFormat/>
    <w:uiPriority w:val="0"/>
    <w:pPr>
      <w:tabs>
        <w:tab w:val="left" w:pos="1080"/>
        <w:tab w:val="left" w:pos="8835"/>
      </w:tabs>
      <w:spacing w:line="360" w:lineRule="auto"/>
      <w:ind w:left="813" w:leftChars="387" w:right="-514" w:firstLine="448"/>
    </w:pPr>
    <w:rPr>
      <w:sz w:val="24"/>
      <w:szCs w:val="20"/>
    </w:rPr>
  </w:style>
  <w:style w:type="paragraph" w:styleId="30">
    <w:name w:val="index 4"/>
    <w:basedOn w:val="1"/>
    <w:next w:val="1"/>
    <w:qFormat/>
    <w:uiPriority w:val="0"/>
    <w:pPr>
      <w:spacing w:line="360" w:lineRule="auto"/>
      <w:ind w:left="600" w:leftChars="600"/>
    </w:pPr>
    <w:rPr>
      <w:sz w:val="24"/>
    </w:rPr>
  </w:style>
  <w:style w:type="paragraph" w:styleId="31">
    <w:name w:val="toc 5"/>
    <w:basedOn w:val="1"/>
    <w:next w:val="1"/>
    <w:unhideWhenUsed/>
    <w:qFormat/>
    <w:uiPriority w:val="39"/>
    <w:pPr>
      <w:ind w:left="1680" w:leftChars="800"/>
    </w:pPr>
    <w:rPr>
      <w:rFonts w:ascii="Calibri" w:hAnsi="Calibri"/>
      <w:szCs w:val="22"/>
    </w:rPr>
  </w:style>
  <w:style w:type="paragraph" w:styleId="32">
    <w:name w:val="toc 3"/>
    <w:basedOn w:val="1"/>
    <w:next w:val="1"/>
    <w:qFormat/>
    <w:uiPriority w:val="39"/>
    <w:pPr>
      <w:ind w:left="840" w:leftChars="400"/>
    </w:pPr>
  </w:style>
  <w:style w:type="paragraph" w:styleId="33">
    <w:name w:val="Plain Text"/>
    <w:basedOn w:val="1"/>
    <w:link w:val="168"/>
    <w:qFormat/>
    <w:uiPriority w:val="0"/>
    <w:rPr>
      <w:rFonts w:ascii="宋体" w:hAnsi="Courier New"/>
      <w:szCs w:val="20"/>
    </w:rPr>
  </w:style>
  <w:style w:type="paragraph" w:styleId="34">
    <w:name w:val="toc 8"/>
    <w:basedOn w:val="1"/>
    <w:next w:val="1"/>
    <w:unhideWhenUsed/>
    <w:qFormat/>
    <w:uiPriority w:val="39"/>
    <w:pPr>
      <w:ind w:left="2940" w:leftChars="1400"/>
    </w:pPr>
    <w:rPr>
      <w:rFonts w:ascii="Calibri" w:hAnsi="Calibri"/>
      <w:szCs w:val="22"/>
    </w:rPr>
  </w:style>
  <w:style w:type="paragraph" w:styleId="35">
    <w:name w:val="Date"/>
    <w:basedOn w:val="1"/>
    <w:next w:val="1"/>
    <w:link w:val="233"/>
    <w:qFormat/>
    <w:uiPriority w:val="0"/>
    <w:pPr>
      <w:ind w:left="100" w:leftChars="2500"/>
    </w:pPr>
  </w:style>
  <w:style w:type="paragraph" w:styleId="36">
    <w:name w:val="Body Text Indent 2"/>
    <w:basedOn w:val="1"/>
    <w:link w:val="81"/>
    <w:qFormat/>
    <w:uiPriority w:val="0"/>
    <w:pPr>
      <w:spacing w:line="300" w:lineRule="auto"/>
      <w:ind w:firstLine="480" w:firstLineChars="200"/>
    </w:pPr>
    <w:rPr>
      <w:color w:val="FF0000"/>
      <w:sz w:val="24"/>
    </w:rPr>
  </w:style>
  <w:style w:type="paragraph" w:styleId="37">
    <w:name w:val="Balloon Text"/>
    <w:basedOn w:val="1"/>
    <w:link w:val="215"/>
    <w:qFormat/>
    <w:uiPriority w:val="0"/>
    <w:rPr>
      <w:sz w:val="18"/>
      <w:szCs w:val="18"/>
    </w:rPr>
  </w:style>
  <w:style w:type="paragraph" w:styleId="38">
    <w:name w:val="footer"/>
    <w:basedOn w:val="1"/>
    <w:link w:val="171"/>
    <w:qFormat/>
    <w:uiPriority w:val="99"/>
    <w:pPr>
      <w:tabs>
        <w:tab w:val="center" w:pos="4153"/>
        <w:tab w:val="right" w:pos="8306"/>
      </w:tabs>
      <w:snapToGrid w:val="0"/>
      <w:jc w:val="left"/>
    </w:pPr>
    <w:rPr>
      <w:sz w:val="18"/>
      <w:szCs w:val="18"/>
    </w:rPr>
  </w:style>
  <w:style w:type="paragraph" w:styleId="39">
    <w:name w:val="header"/>
    <w:basedOn w:val="1"/>
    <w:link w:val="115"/>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77"/>
    <w:qFormat/>
    <w:uiPriority w:val="0"/>
    <w:pPr>
      <w:ind w:left="100" w:leftChars="2100"/>
    </w:pPr>
    <w:rPr>
      <w:kern w:val="0"/>
      <w:sz w:val="20"/>
      <w:szCs w:val="20"/>
    </w:rPr>
  </w:style>
  <w:style w:type="paragraph" w:styleId="41">
    <w:name w:val="toc 1"/>
    <w:basedOn w:val="1"/>
    <w:next w:val="1"/>
    <w:qFormat/>
    <w:uiPriority w:val="39"/>
  </w:style>
  <w:style w:type="paragraph" w:styleId="42">
    <w:name w:val="toc 4"/>
    <w:basedOn w:val="1"/>
    <w:next w:val="1"/>
    <w:unhideWhenUsed/>
    <w:qFormat/>
    <w:uiPriority w:val="39"/>
    <w:pPr>
      <w:ind w:left="1260" w:leftChars="600"/>
    </w:pPr>
    <w:rPr>
      <w:rFonts w:ascii="Calibri" w:hAnsi="Calibri"/>
      <w:szCs w:val="22"/>
    </w:rPr>
  </w:style>
  <w:style w:type="paragraph" w:styleId="43">
    <w:name w:val="Subtitle"/>
    <w:basedOn w:val="1"/>
    <w:next w:val="1"/>
    <w:link w:val="106"/>
    <w:qFormat/>
    <w:uiPriority w:val="0"/>
    <w:pPr>
      <w:adjustRightInd w:val="0"/>
      <w:spacing w:before="240" w:after="60" w:line="312" w:lineRule="atLeast"/>
      <w:jc w:val="center"/>
      <w:textAlignment w:val="baseline"/>
      <w:outlineLvl w:val="1"/>
    </w:pPr>
    <w:rPr>
      <w:rFonts w:ascii="Cambria" w:hAnsi="Cambria"/>
      <w:b/>
      <w:bCs/>
      <w:kern w:val="28"/>
      <w:sz w:val="32"/>
      <w:szCs w:val="32"/>
    </w:rPr>
  </w:style>
  <w:style w:type="paragraph" w:styleId="44">
    <w:name w:val="List"/>
    <w:basedOn w:val="1"/>
    <w:qFormat/>
    <w:uiPriority w:val="0"/>
    <w:pPr>
      <w:spacing w:before="40" w:after="40" w:line="560" w:lineRule="exact"/>
      <w:jc w:val="center"/>
    </w:pPr>
    <w:rPr>
      <w:rFonts w:eastAsia="黑体"/>
      <w:sz w:val="24"/>
      <w:szCs w:val="20"/>
    </w:rPr>
  </w:style>
  <w:style w:type="paragraph" w:styleId="45">
    <w:name w:val="footnote text"/>
    <w:basedOn w:val="1"/>
    <w:link w:val="149"/>
    <w:unhideWhenUsed/>
    <w:qFormat/>
    <w:uiPriority w:val="0"/>
    <w:pPr>
      <w:adjustRightInd w:val="0"/>
      <w:snapToGrid w:val="0"/>
      <w:spacing w:line="360" w:lineRule="atLeast"/>
      <w:jc w:val="left"/>
      <w:textAlignment w:val="baseline"/>
    </w:pPr>
    <w:rPr>
      <w:kern w:val="0"/>
      <w:sz w:val="18"/>
      <w:szCs w:val="18"/>
    </w:rPr>
  </w:style>
  <w:style w:type="paragraph" w:styleId="46">
    <w:name w:val="toc 6"/>
    <w:basedOn w:val="1"/>
    <w:next w:val="1"/>
    <w:unhideWhenUsed/>
    <w:qFormat/>
    <w:uiPriority w:val="39"/>
    <w:pPr>
      <w:ind w:left="2100" w:leftChars="1000"/>
    </w:pPr>
    <w:rPr>
      <w:rFonts w:ascii="Calibri" w:hAnsi="Calibri"/>
      <w:szCs w:val="22"/>
    </w:rPr>
  </w:style>
  <w:style w:type="paragraph" w:styleId="47">
    <w:name w:val="Body Text Indent 3"/>
    <w:basedOn w:val="1"/>
    <w:link w:val="224"/>
    <w:qFormat/>
    <w:uiPriority w:val="0"/>
    <w:pPr>
      <w:spacing w:line="300" w:lineRule="auto"/>
      <w:ind w:firstLine="435"/>
    </w:pPr>
    <w:rPr>
      <w:color w:val="FF0000"/>
      <w:sz w:val="24"/>
    </w:rPr>
  </w:style>
  <w:style w:type="paragraph" w:styleId="48">
    <w:name w:val="toc 2"/>
    <w:basedOn w:val="1"/>
    <w:next w:val="1"/>
    <w:qFormat/>
    <w:uiPriority w:val="39"/>
    <w:pPr>
      <w:ind w:left="420" w:leftChars="200"/>
    </w:pPr>
  </w:style>
  <w:style w:type="paragraph" w:styleId="49">
    <w:name w:val="toc 9"/>
    <w:basedOn w:val="1"/>
    <w:next w:val="1"/>
    <w:unhideWhenUsed/>
    <w:qFormat/>
    <w:uiPriority w:val="39"/>
    <w:pPr>
      <w:ind w:left="3360" w:leftChars="1600"/>
    </w:pPr>
    <w:rPr>
      <w:rFonts w:ascii="Calibri" w:hAnsi="Calibri"/>
      <w:szCs w:val="22"/>
    </w:rPr>
  </w:style>
  <w:style w:type="paragraph" w:styleId="50">
    <w:name w:val="Body Text 2"/>
    <w:basedOn w:val="1"/>
    <w:link w:val="205"/>
    <w:qFormat/>
    <w:uiPriority w:val="0"/>
    <w:pPr>
      <w:spacing w:line="360" w:lineRule="auto"/>
      <w:ind w:firstLine="200" w:firstLineChars="200"/>
      <w:jc w:val="center"/>
    </w:pPr>
    <w:rPr>
      <w:rFonts w:ascii="宋体" w:hAnsi="Arial" w:eastAsia="华文新魏"/>
      <w:sz w:val="48"/>
    </w:rPr>
  </w:style>
  <w:style w:type="paragraph" w:styleId="51">
    <w:name w:val="Message Header"/>
    <w:basedOn w:val="1"/>
    <w:link w:val="8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kern w:val="0"/>
      <w:sz w:val="24"/>
      <w:szCs w:val="20"/>
      <w:shd w:val="pct20" w:color="auto" w:fill="auto"/>
    </w:rPr>
  </w:style>
  <w:style w:type="paragraph" w:styleId="52">
    <w:name w:val="HTML Preformatted"/>
    <w:basedOn w:val="1"/>
    <w:link w:val="17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53">
    <w:name w:val="Normal (Web)"/>
    <w:basedOn w:val="1"/>
    <w:qFormat/>
    <w:uiPriority w:val="0"/>
    <w:pPr>
      <w:widowControl/>
      <w:spacing w:before="100" w:after="100"/>
      <w:jc w:val="left"/>
    </w:pPr>
    <w:rPr>
      <w:rFonts w:ascii="宋体" w:hAnsi="宋体"/>
      <w:kern w:val="0"/>
      <w:sz w:val="24"/>
    </w:rPr>
  </w:style>
  <w:style w:type="paragraph" w:styleId="54">
    <w:name w:val="Title"/>
    <w:basedOn w:val="1"/>
    <w:next w:val="1"/>
    <w:link w:val="203"/>
    <w:qFormat/>
    <w:uiPriority w:val="0"/>
    <w:pPr>
      <w:spacing w:before="240" w:after="60"/>
      <w:jc w:val="center"/>
      <w:outlineLvl w:val="0"/>
    </w:pPr>
    <w:rPr>
      <w:rFonts w:ascii="Calibri Light" w:hAnsi="Calibri Light"/>
      <w:b/>
      <w:bCs/>
      <w:sz w:val="32"/>
      <w:szCs w:val="32"/>
    </w:rPr>
  </w:style>
  <w:style w:type="paragraph" w:styleId="55">
    <w:name w:val="annotation subject"/>
    <w:basedOn w:val="23"/>
    <w:next w:val="23"/>
    <w:link w:val="73"/>
    <w:qFormat/>
    <w:uiPriority w:val="0"/>
    <w:rPr>
      <w:b/>
      <w:bCs/>
    </w:rPr>
  </w:style>
  <w:style w:type="paragraph" w:styleId="56">
    <w:name w:val="Body Text First Indent"/>
    <w:basedOn w:val="27"/>
    <w:link w:val="87"/>
    <w:qFormat/>
    <w:uiPriority w:val="0"/>
    <w:pPr>
      <w:adjustRightInd w:val="0"/>
      <w:spacing w:line="360" w:lineRule="atLeast"/>
      <w:ind w:firstLine="420" w:firstLineChars="100"/>
      <w:jc w:val="left"/>
      <w:textAlignment w:val="baseline"/>
    </w:pPr>
    <w:rPr>
      <w:sz w:val="24"/>
    </w:rPr>
  </w:style>
  <w:style w:type="table" w:styleId="58">
    <w:name w:val="Table Grid"/>
    <w:basedOn w:val="5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0">
    <w:name w:val="Strong"/>
    <w:qFormat/>
    <w:uiPriority w:val="0"/>
    <w:rPr>
      <w:b/>
    </w:rPr>
  </w:style>
  <w:style w:type="character" w:styleId="61">
    <w:name w:val="page number"/>
    <w:basedOn w:val="59"/>
    <w:qFormat/>
    <w:uiPriority w:val="0"/>
  </w:style>
  <w:style w:type="character" w:styleId="62">
    <w:name w:val="Hyperlink"/>
    <w:unhideWhenUsed/>
    <w:qFormat/>
    <w:uiPriority w:val="99"/>
    <w:rPr>
      <w:color w:val="0000FF"/>
      <w:u w:val="single"/>
    </w:rPr>
  </w:style>
  <w:style w:type="character" w:styleId="63">
    <w:name w:val="annotation reference"/>
    <w:qFormat/>
    <w:uiPriority w:val="0"/>
    <w:rPr>
      <w:sz w:val="21"/>
      <w:szCs w:val="21"/>
    </w:rPr>
  </w:style>
  <w:style w:type="character" w:styleId="64">
    <w:name w:val="footnote reference"/>
    <w:unhideWhenUsed/>
    <w:qFormat/>
    <w:uiPriority w:val="0"/>
    <w:rPr>
      <w:vertAlign w:val="superscript"/>
    </w:rPr>
  </w:style>
  <w:style w:type="paragraph" w:customStyle="1" w:styleId="65">
    <w:name w:val="公文正文"/>
    <w:basedOn w:val="1"/>
    <w:qFormat/>
    <w:uiPriority w:val="0"/>
    <w:pPr>
      <w:spacing w:line="600" w:lineRule="exact"/>
      <w:ind w:firstLine="200" w:firstLineChars="200"/>
    </w:pPr>
    <w:rPr>
      <w:rFonts w:eastAsia="仿宋_GB2312" w:cstheme="minorBidi"/>
      <w:sz w:val="32"/>
    </w:rPr>
  </w:style>
  <w:style w:type="character" w:customStyle="1" w:styleId="66">
    <w:name w:val="已访问的超链接1"/>
    <w:unhideWhenUsed/>
    <w:qFormat/>
    <w:uiPriority w:val="0"/>
    <w:rPr>
      <w:color w:val="800080"/>
      <w:u w:val="single"/>
    </w:rPr>
  </w:style>
  <w:style w:type="character" w:customStyle="1" w:styleId="67">
    <w:name w:val="样式 样式 样式 样式 样式 样式 样式 首行缩进:  2 字符4 + 首行缩进:  2 字符1 + 首行缩进:  2 字符 +... Char"/>
    <w:link w:val="68"/>
    <w:qFormat/>
    <w:uiPriority w:val="0"/>
    <w:rPr>
      <w:rFonts w:eastAsia="仿宋_GB2312" w:cs="宋体"/>
      <w:sz w:val="28"/>
    </w:rPr>
  </w:style>
  <w:style w:type="paragraph" w:customStyle="1" w:styleId="68">
    <w:name w:val="样式 样式 样式 样式 样式 样式 样式 首行缩进:  2 字符4 + 首行缩进:  2 字符1 + 首行缩进:  2 字符 +..."/>
    <w:basedOn w:val="1"/>
    <w:link w:val="67"/>
    <w:qFormat/>
    <w:uiPriority w:val="0"/>
    <w:pPr>
      <w:spacing w:line="560" w:lineRule="exact"/>
      <w:ind w:firstLine="560" w:firstLineChars="200"/>
    </w:pPr>
    <w:rPr>
      <w:rFonts w:eastAsia="仿宋_GB2312"/>
      <w:kern w:val="0"/>
      <w:sz w:val="28"/>
      <w:szCs w:val="20"/>
    </w:rPr>
  </w:style>
  <w:style w:type="character" w:customStyle="1" w:styleId="69">
    <w:name w:val="未处理的提及1"/>
    <w:unhideWhenUsed/>
    <w:qFormat/>
    <w:uiPriority w:val="99"/>
    <w:rPr>
      <w:color w:val="605E5C"/>
      <w:shd w:val="clear" w:color="auto" w:fill="E1DFDD"/>
    </w:rPr>
  </w:style>
  <w:style w:type="character" w:customStyle="1" w:styleId="70">
    <w:name w:val="称呼 字符"/>
    <w:link w:val="24"/>
    <w:qFormat/>
    <w:uiPriority w:val="0"/>
    <w:rPr>
      <w:sz w:val="28"/>
    </w:rPr>
  </w:style>
  <w:style w:type="character" w:customStyle="1" w:styleId="71">
    <w:name w:val="样式 样式 样式 样式 样式 样式 样式 首行缩进:  2 字符4 + 首行缩进:  2 字符1 + 首行缩进:  2 字符 +...1 Char"/>
    <w:link w:val="72"/>
    <w:qFormat/>
    <w:uiPriority w:val="0"/>
    <w:rPr>
      <w:rFonts w:ascii="仿宋_GB2312" w:eastAsia="仿宋_GB2312" w:cs="宋体"/>
      <w:sz w:val="28"/>
    </w:rPr>
  </w:style>
  <w:style w:type="paragraph" w:customStyle="1" w:styleId="72">
    <w:name w:val="样式 样式 样式 样式 样式 样式 样式 首行缩进:  2 字符4 + 首行缩进:  2 字符1 + 首行缩进:  2 字符 +...1"/>
    <w:basedOn w:val="1"/>
    <w:link w:val="71"/>
    <w:qFormat/>
    <w:uiPriority w:val="0"/>
    <w:pPr>
      <w:spacing w:line="560" w:lineRule="exact"/>
      <w:ind w:firstLine="200" w:firstLineChars="200"/>
    </w:pPr>
    <w:rPr>
      <w:rFonts w:ascii="仿宋_GB2312" w:eastAsia="仿宋_GB2312"/>
      <w:kern w:val="0"/>
      <w:sz w:val="28"/>
      <w:szCs w:val="20"/>
    </w:rPr>
  </w:style>
  <w:style w:type="character" w:customStyle="1" w:styleId="73">
    <w:name w:val="批注主题 字符"/>
    <w:link w:val="55"/>
    <w:qFormat/>
    <w:uiPriority w:val="0"/>
    <w:rPr>
      <w:b/>
      <w:bCs/>
      <w:kern w:val="2"/>
      <w:sz w:val="21"/>
      <w:szCs w:val="24"/>
    </w:rPr>
  </w:style>
  <w:style w:type="character" w:customStyle="1" w:styleId="74">
    <w:name w:val="样式 样式 样式 样式 样式 样式 括号（1） + 首行缩进:  2 字符1 + 首行缩进:  2 字符 + 首行缩进:  2 ... Char"/>
    <w:link w:val="75"/>
    <w:qFormat/>
    <w:uiPriority w:val="0"/>
    <w:rPr>
      <w:rFonts w:eastAsia="楷体_GB2312" w:cs="宋体"/>
      <w:kern w:val="2"/>
      <w:sz w:val="28"/>
      <w:lang w:val="zh-CN"/>
    </w:rPr>
  </w:style>
  <w:style w:type="paragraph" w:customStyle="1" w:styleId="75">
    <w:name w:val="样式 样式 样式 样式 样式 样式 括号（1） + 首行缩进:  2 字符1 + 首行缩进:  2 字符 + 首行缩进:  2 ..."/>
    <w:basedOn w:val="1"/>
    <w:link w:val="74"/>
    <w:qFormat/>
    <w:uiPriority w:val="0"/>
    <w:pPr>
      <w:spacing w:line="560" w:lineRule="exact"/>
      <w:ind w:firstLine="200" w:firstLineChars="200"/>
    </w:pPr>
    <w:rPr>
      <w:rFonts w:eastAsia="楷体_GB2312"/>
      <w:sz w:val="28"/>
      <w:szCs w:val="20"/>
      <w:lang w:val="zh-CN"/>
    </w:rPr>
  </w:style>
  <w:style w:type="character" w:customStyle="1" w:styleId="76">
    <w:name w:val="正文文本 3 字符"/>
    <w:link w:val="25"/>
    <w:qFormat/>
    <w:uiPriority w:val="0"/>
    <w:rPr>
      <w:rFonts w:ascii="美黑" w:eastAsia="美黑"/>
      <w:color w:val="000000"/>
    </w:rPr>
  </w:style>
  <w:style w:type="character" w:customStyle="1" w:styleId="77">
    <w:name w:val="签名 字符"/>
    <w:basedOn w:val="59"/>
    <w:link w:val="40"/>
    <w:qFormat/>
    <w:uiPriority w:val="0"/>
  </w:style>
  <w:style w:type="character" w:customStyle="1" w:styleId="78">
    <w:name w:val="样式 Char Char"/>
    <w:link w:val="79"/>
    <w:qFormat/>
    <w:uiPriority w:val="0"/>
    <w:rPr>
      <w:rFonts w:ascii="宋体" w:hAnsi="宋体"/>
      <w:kern w:val="2"/>
      <w:sz w:val="24"/>
      <w:szCs w:val="22"/>
      <w:lang w:val="en-US" w:eastAsia="zh-CN" w:bidi="ar-SA"/>
    </w:rPr>
  </w:style>
  <w:style w:type="paragraph" w:customStyle="1" w:styleId="79">
    <w:name w:val="样式"/>
    <w:link w:val="78"/>
    <w:qFormat/>
    <w:uiPriority w:val="0"/>
    <w:pPr>
      <w:widowControl w:val="0"/>
      <w:autoSpaceDE w:val="0"/>
      <w:autoSpaceDN w:val="0"/>
      <w:adjustRightInd w:val="0"/>
      <w:spacing w:after="160" w:line="278" w:lineRule="auto"/>
      <w:jc w:val="both"/>
    </w:pPr>
    <w:rPr>
      <w:rFonts w:ascii="宋体" w:hAnsi="宋体" w:eastAsia="宋体" w:cs="Times New Roman"/>
      <w:kern w:val="2"/>
      <w:sz w:val="24"/>
      <w:szCs w:val="22"/>
      <w:lang w:val="en-US" w:eastAsia="zh-CN" w:bidi="ar-SA"/>
    </w:rPr>
  </w:style>
  <w:style w:type="character" w:customStyle="1" w:styleId="80">
    <w:name w:val="标题 1 字符"/>
    <w:link w:val="5"/>
    <w:qFormat/>
    <w:uiPriority w:val="0"/>
    <w:rPr>
      <w:rFonts w:ascii="黑体" w:hAnsi="黑体" w:eastAsia="黑体"/>
      <w:bCs/>
      <w:kern w:val="44"/>
      <w:sz w:val="30"/>
      <w:szCs w:val="30"/>
    </w:rPr>
  </w:style>
  <w:style w:type="character" w:customStyle="1" w:styleId="81">
    <w:name w:val="正文文本缩进 2 字符"/>
    <w:link w:val="36"/>
    <w:qFormat/>
    <w:uiPriority w:val="0"/>
    <w:rPr>
      <w:color w:val="FF0000"/>
      <w:kern w:val="2"/>
      <w:sz w:val="24"/>
      <w:szCs w:val="24"/>
    </w:rPr>
  </w:style>
  <w:style w:type="character" w:customStyle="1" w:styleId="82">
    <w:name w:val="样式 样式 样式 样式 样式 样式 样式 样式 样式 样式 首行缩进:  2 字符4 + 首行缩进:  2 字符1 + 首行缩进... Char"/>
    <w:link w:val="83"/>
    <w:qFormat/>
    <w:uiPriority w:val="0"/>
    <w:rPr>
      <w:rFonts w:ascii="仿宋_GB2312" w:hAnsi="宋体" w:eastAsia="仿宋_GB2312" w:cs="宋体"/>
      <w:sz w:val="28"/>
    </w:rPr>
  </w:style>
  <w:style w:type="paragraph" w:customStyle="1" w:styleId="83">
    <w:name w:val="样式 样式 样式 样式 样式 样式 样式 样式 样式 样式 首行缩进:  2 字符4 + 首行缩进:  2 字符1 + 首行缩进..."/>
    <w:basedOn w:val="1"/>
    <w:link w:val="82"/>
    <w:qFormat/>
    <w:uiPriority w:val="0"/>
    <w:pPr>
      <w:spacing w:line="560" w:lineRule="exact"/>
      <w:ind w:firstLine="200" w:firstLineChars="200"/>
    </w:pPr>
    <w:rPr>
      <w:rFonts w:ascii="仿宋_GB2312" w:hAnsi="宋体" w:eastAsia="仿宋_GB2312"/>
      <w:kern w:val="0"/>
      <w:sz w:val="28"/>
      <w:szCs w:val="20"/>
    </w:rPr>
  </w:style>
  <w:style w:type="character" w:customStyle="1" w:styleId="84">
    <w:name w:val="正文首行缩进 2 Char"/>
    <w:basedOn w:val="85"/>
    <w:qFormat/>
    <w:uiPriority w:val="0"/>
    <w:rPr>
      <w:kern w:val="2"/>
      <w:sz w:val="21"/>
      <w:szCs w:val="24"/>
    </w:rPr>
  </w:style>
  <w:style w:type="character" w:customStyle="1" w:styleId="85">
    <w:name w:val="正文文本缩进 字符"/>
    <w:link w:val="3"/>
    <w:qFormat/>
    <w:uiPriority w:val="0"/>
    <w:rPr>
      <w:kern w:val="2"/>
      <w:sz w:val="21"/>
      <w:szCs w:val="24"/>
    </w:rPr>
  </w:style>
  <w:style w:type="character" w:customStyle="1" w:styleId="86">
    <w:name w:val="信息标题 字符"/>
    <w:link w:val="51"/>
    <w:qFormat/>
    <w:uiPriority w:val="0"/>
    <w:rPr>
      <w:rFonts w:ascii="Arial" w:hAnsi="Arial"/>
      <w:sz w:val="24"/>
      <w:shd w:val="pct20" w:color="auto" w:fill="auto"/>
    </w:rPr>
  </w:style>
  <w:style w:type="character" w:customStyle="1" w:styleId="87">
    <w:name w:val="正文文本首行缩进 字符"/>
    <w:link w:val="56"/>
    <w:qFormat/>
    <w:uiPriority w:val="0"/>
    <w:rPr>
      <w:kern w:val="2"/>
      <w:sz w:val="24"/>
      <w:szCs w:val="24"/>
    </w:rPr>
  </w:style>
  <w:style w:type="character" w:customStyle="1" w:styleId="88">
    <w:name w:val="样式 粉红 下划线"/>
    <w:qFormat/>
    <w:uiPriority w:val="0"/>
    <w:rPr>
      <w:color w:val="auto"/>
      <w:u w:val="none"/>
    </w:rPr>
  </w:style>
  <w:style w:type="character" w:customStyle="1" w:styleId="89">
    <w:name w:val="样式 样式 样式 样式 样式 样式 样式 样式 样式 首行缩进:  2 字符1 + + 首行缩进:  2 字符 + 首行缩进: ... Char"/>
    <w:link w:val="90"/>
    <w:qFormat/>
    <w:uiPriority w:val="0"/>
    <w:rPr>
      <w:rFonts w:eastAsia="仿宋_GB2312" w:cs="宋体"/>
      <w:kern w:val="2"/>
      <w:sz w:val="28"/>
      <w:lang w:val="zh-CN"/>
    </w:rPr>
  </w:style>
  <w:style w:type="paragraph" w:customStyle="1" w:styleId="90">
    <w:name w:val="样式 样式 样式 样式 样式 样式 样式 样式 样式 首行缩进:  2 字符1 + + 首行缩进:  2 字符 + 首行缩进: ..."/>
    <w:basedOn w:val="1"/>
    <w:link w:val="89"/>
    <w:qFormat/>
    <w:uiPriority w:val="0"/>
    <w:pPr>
      <w:spacing w:line="560" w:lineRule="exact"/>
      <w:ind w:firstLine="200" w:firstLineChars="200"/>
    </w:pPr>
    <w:rPr>
      <w:rFonts w:eastAsia="仿宋_GB2312"/>
      <w:sz w:val="28"/>
      <w:szCs w:val="20"/>
      <w:lang w:val="zh-CN"/>
    </w:rPr>
  </w:style>
  <w:style w:type="character" w:customStyle="1" w:styleId="91">
    <w:name w:val="样式 样式 样式 样式 首行缩进:  2 字符6 + 首行缩进:  2 字符 + 首行缩进:  2 字符 + 首行缩进:  2 ... Char Char"/>
    <w:link w:val="92"/>
    <w:qFormat/>
    <w:uiPriority w:val="0"/>
    <w:rPr>
      <w:rFonts w:ascii="仿宋_GB2312" w:eastAsia="仿宋_GB2312" w:cs="宋体"/>
      <w:sz w:val="28"/>
    </w:rPr>
  </w:style>
  <w:style w:type="paragraph" w:customStyle="1" w:styleId="92">
    <w:name w:val="样式 样式 样式 样式 首行缩进:  2 字符6 + 首行缩进:  2 字符 + 首行缩进:  2 字符 + 首行缩进:  2 ..."/>
    <w:basedOn w:val="1"/>
    <w:link w:val="91"/>
    <w:qFormat/>
    <w:uiPriority w:val="0"/>
    <w:pPr>
      <w:spacing w:line="560" w:lineRule="exact"/>
      <w:ind w:firstLine="200" w:firstLineChars="200"/>
    </w:pPr>
    <w:rPr>
      <w:rFonts w:ascii="仿宋_GB2312" w:eastAsia="仿宋_GB2312"/>
      <w:kern w:val="0"/>
      <w:sz w:val="28"/>
      <w:szCs w:val="20"/>
    </w:rPr>
  </w:style>
  <w:style w:type="character" w:customStyle="1" w:styleId="93">
    <w:name w:val="样式 表内文字 + 自动设置 Char Char"/>
    <w:link w:val="94"/>
    <w:qFormat/>
    <w:uiPriority w:val="0"/>
    <w:rPr>
      <w:rFonts w:ascii="宋体" w:hAnsi="宋体"/>
    </w:rPr>
  </w:style>
  <w:style w:type="paragraph" w:customStyle="1" w:styleId="94">
    <w:name w:val="样式 表内文字 + 自动设置"/>
    <w:basedOn w:val="1"/>
    <w:link w:val="93"/>
    <w:qFormat/>
    <w:uiPriority w:val="0"/>
    <w:pPr>
      <w:spacing w:line="0" w:lineRule="atLeast"/>
      <w:jc w:val="center"/>
    </w:pPr>
    <w:rPr>
      <w:rFonts w:ascii="宋体" w:hAnsi="宋体"/>
      <w:kern w:val="0"/>
      <w:sz w:val="20"/>
      <w:szCs w:val="20"/>
    </w:rPr>
  </w:style>
  <w:style w:type="character" w:customStyle="1" w:styleId="95">
    <w:name w:val="表格文字 Char"/>
    <w:link w:val="96"/>
    <w:qFormat/>
    <w:uiPriority w:val="0"/>
    <w:rPr>
      <w:rFonts w:ascii="宋体" w:hAnsi="宋体"/>
      <w:kern w:val="2"/>
      <w:sz w:val="21"/>
      <w:szCs w:val="24"/>
    </w:rPr>
  </w:style>
  <w:style w:type="paragraph" w:customStyle="1" w:styleId="96">
    <w:name w:val="表格文字"/>
    <w:basedOn w:val="1"/>
    <w:link w:val="95"/>
    <w:qFormat/>
    <w:uiPriority w:val="0"/>
    <w:pPr>
      <w:jc w:val="center"/>
    </w:pPr>
    <w:rPr>
      <w:rFonts w:ascii="宋体" w:hAnsi="宋体"/>
    </w:rPr>
  </w:style>
  <w:style w:type="character" w:customStyle="1" w:styleId="97">
    <w:name w:val="Char"/>
    <w:qFormat/>
    <w:uiPriority w:val="0"/>
    <w:rPr>
      <w:rFonts w:ascii="Arial" w:hAnsi="Arial" w:eastAsia="宋体"/>
      <w:kern w:val="2"/>
      <w:sz w:val="24"/>
      <w:szCs w:val="24"/>
      <w:lang w:val="en-US" w:eastAsia="zh-CN" w:bidi="ar-SA"/>
    </w:rPr>
  </w:style>
  <w:style w:type="character" w:customStyle="1" w:styleId="98">
    <w:name w:val="样式 样式 样式 样式 正  文 + 首行缩进:  2 字符 + 首行缩进:  2 字符 + 首行缩进:  2 字符1 + 宋体... Char Char"/>
    <w:qFormat/>
    <w:uiPriority w:val="0"/>
    <w:rPr>
      <w:rFonts w:ascii="宋体" w:hAnsi="宋体" w:eastAsia="宋体" w:cs="宋体"/>
      <w:color w:val="000000"/>
      <w:sz w:val="24"/>
      <w:lang w:val="en-US" w:eastAsia="zh-CN" w:bidi="ar-SA"/>
    </w:rPr>
  </w:style>
  <w:style w:type="character" w:customStyle="1" w:styleId="99">
    <w:name w:val="表文 Char2"/>
    <w:link w:val="100"/>
    <w:qFormat/>
    <w:uiPriority w:val="0"/>
    <w:rPr>
      <w:rFonts w:eastAsia="华文中宋"/>
      <w:kern w:val="2"/>
      <w:sz w:val="24"/>
    </w:rPr>
  </w:style>
  <w:style w:type="paragraph" w:customStyle="1" w:styleId="100">
    <w:name w:val="表文"/>
    <w:basedOn w:val="1"/>
    <w:link w:val="99"/>
    <w:qFormat/>
    <w:uiPriority w:val="0"/>
    <w:pPr>
      <w:spacing w:line="400" w:lineRule="exact"/>
      <w:jc w:val="center"/>
    </w:pPr>
    <w:rPr>
      <w:rFonts w:eastAsia="华文中宋"/>
      <w:sz w:val="24"/>
      <w:szCs w:val="20"/>
    </w:rPr>
  </w:style>
  <w:style w:type="character" w:customStyle="1" w:styleId="101">
    <w:name w:val="样式 表内文字 + 自动设置 Char"/>
    <w:qFormat/>
    <w:uiPriority w:val="0"/>
    <w:rPr>
      <w:rFonts w:ascii="宋体" w:hAnsi="宋体" w:eastAsia="宋体"/>
      <w:kern w:val="2"/>
      <w:sz w:val="21"/>
      <w:lang w:val="en-US" w:eastAsia="zh-CN" w:bidi="ar-SA"/>
    </w:rPr>
  </w:style>
  <w:style w:type="character" w:customStyle="1" w:styleId="102">
    <w:name w:val="Para head"/>
    <w:basedOn w:val="59"/>
    <w:qFormat/>
    <w:uiPriority w:val="0"/>
  </w:style>
  <w:style w:type="character" w:customStyle="1" w:styleId="103">
    <w:name w:val="信息标题 Char1"/>
    <w:qFormat/>
    <w:uiPriority w:val="0"/>
    <w:rPr>
      <w:rFonts w:ascii="Calibri Light" w:hAnsi="Calibri Light" w:eastAsia="宋体" w:cs="Times New Roman"/>
      <w:kern w:val="2"/>
      <w:sz w:val="24"/>
      <w:szCs w:val="24"/>
      <w:shd w:val="pct20" w:color="auto" w:fill="auto"/>
    </w:rPr>
  </w:style>
  <w:style w:type="character" w:customStyle="1" w:styleId="104">
    <w:name w:val="1.1 Char Char"/>
    <w:link w:val="105"/>
    <w:qFormat/>
    <w:uiPriority w:val="0"/>
    <w:rPr>
      <w:rFonts w:eastAsia="黑体"/>
      <w:sz w:val="28"/>
    </w:rPr>
  </w:style>
  <w:style w:type="paragraph" w:customStyle="1" w:styleId="105">
    <w:name w:val="1.1"/>
    <w:basedOn w:val="1"/>
    <w:link w:val="104"/>
    <w:qFormat/>
    <w:uiPriority w:val="0"/>
    <w:pPr>
      <w:spacing w:line="320" w:lineRule="atLeast"/>
    </w:pPr>
    <w:rPr>
      <w:rFonts w:eastAsia="黑体"/>
      <w:kern w:val="0"/>
      <w:sz w:val="28"/>
      <w:szCs w:val="20"/>
    </w:rPr>
  </w:style>
  <w:style w:type="character" w:customStyle="1" w:styleId="106">
    <w:name w:val="副标题 字符"/>
    <w:link w:val="43"/>
    <w:qFormat/>
    <w:uiPriority w:val="0"/>
    <w:rPr>
      <w:rFonts w:ascii="Cambria" w:hAnsi="Cambria"/>
      <w:b/>
      <w:bCs/>
      <w:kern w:val="28"/>
      <w:sz w:val="32"/>
      <w:szCs w:val="32"/>
    </w:rPr>
  </w:style>
  <w:style w:type="character" w:customStyle="1" w:styleId="107">
    <w:name w:val="样式 标题6 + (西文) 宋体 (中文) 宋体 Char"/>
    <w:basedOn w:val="108"/>
    <w:link w:val="110"/>
    <w:qFormat/>
    <w:uiPriority w:val="0"/>
    <w:rPr>
      <w:rFonts w:eastAsia="仿宋_GB2312" w:cs="宋体"/>
      <w:kern w:val="2"/>
      <w:sz w:val="26"/>
      <w:szCs w:val="26"/>
    </w:rPr>
  </w:style>
  <w:style w:type="character" w:customStyle="1" w:styleId="108">
    <w:name w:val="标题6 Char"/>
    <w:link w:val="109"/>
    <w:qFormat/>
    <w:uiPriority w:val="0"/>
    <w:rPr>
      <w:rFonts w:eastAsia="仿宋_GB2312" w:cs="宋体"/>
      <w:bCs/>
      <w:kern w:val="2"/>
      <w:sz w:val="26"/>
      <w:szCs w:val="26"/>
    </w:rPr>
  </w:style>
  <w:style w:type="paragraph" w:customStyle="1" w:styleId="109">
    <w:name w:val="标题6"/>
    <w:basedOn w:val="11"/>
    <w:link w:val="108"/>
    <w:qFormat/>
    <w:uiPriority w:val="0"/>
    <w:pPr>
      <w:keepNext w:val="0"/>
      <w:keepLines w:val="0"/>
      <w:adjustRightInd w:val="0"/>
      <w:snapToGrid w:val="0"/>
      <w:spacing w:before="0" w:after="0" w:line="516" w:lineRule="exact"/>
      <w:ind w:firstLine="567"/>
    </w:pPr>
    <w:rPr>
      <w:rFonts w:ascii="Times New Roman" w:hAnsi="Times New Roman" w:eastAsia="仿宋_GB2312"/>
      <w:b w:val="0"/>
      <w:sz w:val="26"/>
      <w:szCs w:val="26"/>
    </w:rPr>
  </w:style>
  <w:style w:type="paragraph" w:customStyle="1" w:styleId="110">
    <w:name w:val="样式 标题6 + (西文) 宋体 (中文) 宋体"/>
    <w:basedOn w:val="109"/>
    <w:link w:val="107"/>
    <w:qFormat/>
    <w:uiPriority w:val="0"/>
  </w:style>
  <w:style w:type="character" w:customStyle="1" w:styleId="111">
    <w:name w:val="公正文 Char"/>
    <w:link w:val="112"/>
    <w:qFormat/>
    <w:uiPriority w:val="0"/>
    <w:rPr>
      <w:sz w:val="24"/>
    </w:rPr>
  </w:style>
  <w:style w:type="paragraph" w:customStyle="1" w:styleId="112">
    <w:name w:val="公正文"/>
    <w:basedOn w:val="1"/>
    <w:link w:val="111"/>
    <w:qFormat/>
    <w:uiPriority w:val="0"/>
    <w:pPr>
      <w:adjustRightInd w:val="0"/>
      <w:spacing w:line="460" w:lineRule="exact"/>
      <w:ind w:firstLine="200" w:firstLineChars="200"/>
      <w:textAlignment w:val="baseline"/>
    </w:pPr>
    <w:rPr>
      <w:kern w:val="0"/>
      <w:sz w:val="24"/>
      <w:szCs w:val="20"/>
    </w:rPr>
  </w:style>
  <w:style w:type="character" w:customStyle="1" w:styleId="113">
    <w:name w:val="正 文 1 Char"/>
    <w:link w:val="114"/>
    <w:qFormat/>
    <w:uiPriority w:val="0"/>
    <w:rPr>
      <w:rFonts w:ascii="Arial" w:hAnsi="Arial" w:cs="TimesNewRomanPSMT"/>
      <w:bCs/>
      <w:sz w:val="24"/>
      <w:szCs w:val="24"/>
    </w:rPr>
  </w:style>
  <w:style w:type="paragraph" w:customStyle="1" w:styleId="114">
    <w:name w:val="正 文 1"/>
    <w:basedOn w:val="1"/>
    <w:link w:val="113"/>
    <w:qFormat/>
    <w:uiPriority w:val="0"/>
    <w:pPr>
      <w:spacing w:line="460" w:lineRule="exact"/>
    </w:pPr>
    <w:rPr>
      <w:rFonts w:ascii="Arial" w:hAnsi="Arial"/>
      <w:bCs/>
      <w:kern w:val="0"/>
      <w:sz w:val="24"/>
    </w:rPr>
  </w:style>
  <w:style w:type="character" w:customStyle="1" w:styleId="115">
    <w:name w:val="页眉 字符1"/>
    <w:link w:val="39"/>
    <w:qFormat/>
    <w:uiPriority w:val="99"/>
    <w:rPr>
      <w:kern w:val="2"/>
      <w:sz w:val="18"/>
      <w:szCs w:val="18"/>
    </w:rPr>
  </w:style>
  <w:style w:type="character" w:customStyle="1" w:styleId="116">
    <w:name w:val="正  文 Char"/>
    <w:link w:val="117"/>
    <w:qFormat/>
    <w:uiPriority w:val="0"/>
    <w:rPr>
      <w:rFonts w:eastAsia="仿宋_GB2312"/>
      <w:sz w:val="28"/>
      <w:szCs w:val="28"/>
    </w:rPr>
  </w:style>
  <w:style w:type="paragraph" w:customStyle="1" w:styleId="117">
    <w:name w:val="正  文"/>
    <w:basedOn w:val="1"/>
    <w:link w:val="116"/>
    <w:qFormat/>
    <w:uiPriority w:val="0"/>
    <w:pPr>
      <w:adjustRightInd w:val="0"/>
      <w:snapToGrid w:val="0"/>
      <w:spacing w:line="560" w:lineRule="exact"/>
      <w:ind w:firstLine="200" w:firstLineChars="200"/>
      <w:textAlignment w:val="baseline"/>
    </w:pPr>
    <w:rPr>
      <w:rFonts w:eastAsia="仿宋_GB2312"/>
      <w:kern w:val="0"/>
      <w:sz w:val="28"/>
      <w:szCs w:val="28"/>
    </w:rPr>
  </w:style>
  <w:style w:type="character" w:customStyle="1" w:styleId="118">
    <w:name w:val="tdrownotice1"/>
    <w:qFormat/>
    <w:uiPriority w:val="0"/>
    <w:rPr>
      <w:sz w:val="22"/>
    </w:rPr>
  </w:style>
  <w:style w:type="character" w:customStyle="1" w:styleId="119">
    <w:name w:val="Char Char Char Char1"/>
    <w:qFormat/>
    <w:uiPriority w:val="0"/>
    <w:rPr>
      <w:rFonts w:ascii="宋体" w:hAnsi="宋体" w:eastAsia="宋体"/>
      <w:kern w:val="2"/>
      <w:sz w:val="24"/>
      <w:szCs w:val="24"/>
      <w:lang w:val="en-US" w:eastAsia="zh-CN" w:bidi="ar-SA"/>
    </w:rPr>
  </w:style>
  <w:style w:type="character" w:customStyle="1" w:styleId="120">
    <w:name w:val="首行缩进2字符 Char"/>
    <w:link w:val="121"/>
    <w:qFormat/>
    <w:uiPriority w:val="0"/>
    <w:rPr>
      <w:rFonts w:cs="宋体"/>
      <w:kern w:val="2"/>
      <w:sz w:val="24"/>
      <w:szCs w:val="24"/>
    </w:rPr>
  </w:style>
  <w:style w:type="paragraph" w:customStyle="1" w:styleId="121">
    <w:name w:val="首行缩进2字符"/>
    <w:basedOn w:val="1"/>
    <w:link w:val="120"/>
    <w:qFormat/>
    <w:uiPriority w:val="0"/>
    <w:pPr>
      <w:spacing w:line="360" w:lineRule="auto"/>
      <w:ind w:firstLine="480" w:firstLineChars="200"/>
    </w:pPr>
    <w:rPr>
      <w:sz w:val="24"/>
    </w:rPr>
  </w:style>
  <w:style w:type="character" w:customStyle="1" w:styleId="122">
    <w:name w:val="样式 样式 样式 样式 样式 样式 正  文 + 首行缩进:  2 字符 + 首行缩进:  2 字符 + 首行缩进:  2 字符... Char"/>
    <w:link w:val="123"/>
    <w:qFormat/>
    <w:uiPriority w:val="0"/>
    <w:rPr>
      <w:rFonts w:ascii="宋体" w:hAnsi="宋体" w:cs="宋体"/>
      <w:sz w:val="24"/>
    </w:rPr>
  </w:style>
  <w:style w:type="paragraph" w:customStyle="1" w:styleId="123">
    <w:name w:val="样式 样式 样式 样式 样式 样式 正  文 + 首行缩进:  2 字符 + 首行缩进:  2 字符 + 首行缩进:  2 字符..."/>
    <w:basedOn w:val="124"/>
    <w:link w:val="122"/>
    <w:qFormat/>
    <w:uiPriority w:val="0"/>
    <w:pPr>
      <w:ind w:firstLine="480"/>
    </w:pPr>
  </w:style>
  <w:style w:type="paragraph" w:customStyle="1" w:styleId="124">
    <w:name w:val="样式 样式 样式 样式 样式 正  文 + 首行缩进:  2 字符 + 首行缩进:  2 字符 + 首行缩进:  2 字符1 +..."/>
    <w:basedOn w:val="1"/>
    <w:link w:val="161"/>
    <w:qFormat/>
    <w:uiPriority w:val="0"/>
    <w:pPr>
      <w:adjustRightInd w:val="0"/>
      <w:snapToGrid w:val="0"/>
      <w:spacing w:line="460" w:lineRule="exact"/>
      <w:ind w:firstLine="200" w:firstLineChars="200"/>
      <w:textAlignment w:val="baseline"/>
    </w:pPr>
    <w:rPr>
      <w:rFonts w:ascii="宋体" w:hAnsi="宋体"/>
      <w:kern w:val="0"/>
      <w:sz w:val="24"/>
      <w:szCs w:val="20"/>
    </w:rPr>
  </w:style>
  <w:style w:type="character" w:customStyle="1" w:styleId="125">
    <w:name w:val="样式 样式 样式 样式 首行缩进:  2 字符6 + 首行缩进:  2 字符 + 首行缩进:  2 字符 + 首行缩进:  2 ... Char"/>
    <w:qFormat/>
    <w:uiPriority w:val="0"/>
    <w:rPr>
      <w:rFonts w:ascii="仿宋_GB2312" w:eastAsia="仿宋_GB2312" w:cs="宋体"/>
      <w:sz w:val="28"/>
      <w:lang w:val="en-US" w:eastAsia="zh-CN" w:bidi="ar-SA"/>
    </w:rPr>
  </w:style>
  <w:style w:type="character" w:customStyle="1" w:styleId="126">
    <w:name w:val="表名 Char"/>
    <w:link w:val="127"/>
    <w:qFormat/>
    <w:uiPriority w:val="0"/>
    <w:rPr>
      <w:rFonts w:ascii="黑体" w:eastAsia="黑体"/>
      <w:sz w:val="24"/>
      <w:szCs w:val="24"/>
      <w:u w:color="000000"/>
      <w:lang w:val="en-US" w:eastAsia="zh-CN" w:bidi="ar-SA"/>
    </w:rPr>
  </w:style>
  <w:style w:type="paragraph" w:customStyle="1" w:styleId="127">
    <w:name w:val="表名"/>
    <w:link w:val="126"/>
    <w:qFormat/>
    <w:uiPriority w:val="0"/>
    <w:pPr>
      <w:spacing w:after="60" w:line="560" w:lineRule="exact"/>
      <w:ind w:firstLine="100" w:firstLineChars="100"/>
      <w:jc w:val="both"/>
      <w:textAlignment w:val="baseline"/>
    </w:pPr>
    <w:rPr>
      <w:rFonts w:ascii="黑体" w:hAnsi="Times New Roman" w:eastAsia="黑体" w:cs="Times New Roman"/>
      <w:sz w:val="24"/>
      <w:szCs w:val="24"/>
      <w:u w:color="000000"/>
      <w:lang w:val="en-US" w:eastAsia="zh-CN" w:bidi="ar-SA"/>
    </w:rPr>
  </w:style>
  <w:style w:type="character" w:customStyle="1" w:styleId="128">
    <w:name w:val="xl68 Char"/>
    <w:link w:val="129"/>
    <w:qFormat/>
    <w:uiPriority w:val="0"/>
    <w:rPr>
      <w:rFonts w:ascii="宋体" w:hAnsi="宋体" w:cs="宋体"/>
      <w:b/>
      <w:bCs/>
    </w:rPr>
  </w:style>
  <w:style w:type="paragraph" w:customStyle="1" w:styleId="129">
    <w:name w:val="xl68"/>
    <w:basedOn w:val="1"/>
    <w:link w:val="128"/>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character" w:customStyle="1" w:styleId="130">
    <w:name w:val="样式 Arial1"/>
    <w:qFormat/>
    <w:uiPriority w:val="0"/>
    <w:rPr>
      <w:rFonts w:ascii="Arial" w:hAnsi="Arial"/>
    </w:rPr>
  </w:style>
  <w:style w:type="character" w:customStyle="1" w:styleId="131">
    <w:name w:val="样式 样式 ZW-H + 首行缩进:  2 字符 + 首行缩进:  2 字符 Char"/>
    <w:link w:val="132"/>
    <w:qFormat/>
    <w:uiPriority w:val="0"/>
    <w:rPr>
      <w:rFonts w:eastAsia="仿宋_GB2312" w:cs="宋体"/>
      <w:sz w:val="28"/>
    </w:rPr>
  </w:style>
  <w:style w:type="paragraph" w:customStyle="1" w:styleId="132">
    <w:name w:val="样式 样式 ZW-H + 首行缩进:  2 字符 + 首行缩进:  2 字符"/>
    <w:basedOn w:val="1"/>
    <w:link w:val="131"/>
    <w:qFormat/>
    <w:uiPriority w:val="0"/>
    <w:pPr>
      <w:spacing w:line="560" w:lineRule="exact"/>
      <w:ind w:firstLine="200" w:firstLineChars="200"/>
    </w:pPr>
    <w:rPr>
      <w:rFonts w:eastAsia="仿宋_GB2312"/>
      <w:kern w:val="0"/>
      <w:sz w:val="28"/>
      <w:szCs w:val="20"/>
    </w:rPr>
  </w:style>
  <w:style w:type="character" w:customStyle="1" w:styleId="133">
    <w:name w:val="HTML 预设格式 Char1"/>
    <w:qFormat/>
    <w:uiPriority w:val="0"/>
    <w:rPr>
      <w:rFonts w:ascii="Courier New" w:hAnsi="Courier New" w:cs="Courier New"/>
      <w:kern w:val="2"/>
    </w:rPr>
  </w:style>
  <w:style w:type="character" w:customStyle="1" w:styleId="134">
    <w:name w:val="标题 4 字符"/>
    <w:link w:val="9"/>
    <w:qFormat/>
    <w:uiPriority w:val="0"/>
    <w:rPr>
      <w:rFonts w:ascii="黑体" w:hAnsi="宋体" w:eastAsia="黑体"/>
      <w:color w:val="FF0000"/>
      <w:kern w:val="2"/>
      <w:sz w:val="32"/>
      <w:szCs w:val="24"/>
    </w:rPr>
  </w:style>
  <w:style w:type="character" w:customStyle="1" w:styleId="135">
    <w:name w:val="表头 Char"/>
    <w:qFormat/>
    <w:uiPriority w:val="0"/>
    <w:rPr>
      <w:rFonts w:ascii="黑体" w:hAnsi="Courier New" w:eastAsia="黑体"/>
      <w:color w:val="000000"/>
      <w:kern w:val="2"/>
      <w:sz w:val="24"/>
      <w:szCs w:val="24"/>
      <w:lang w:val="en-US" w:eastAsia="zh-CN" w:bidi="ar-SA"/>
    </w:rPr>
  </w:style>
  <w:style w:type="character" w:customStyle="1" w:styleId="136">
    <w:name w:val="批注文字 字符"/>
    <w:link w:val="23"/>
    <w:qFormat/>
    <w:uiPriority w:val="0"/>
    <w:rPr>
      <w:kern w:val="2"/>
      <w:sz w:val="21"/>
      <w:szCs w:val="24"/>
    </w:rPr>
  </w:style>
  <w:style w:type="character" w:customStyle="1" w:styleId="137">
    <w:name w:val="样式 样式 样式 样式 样式 样式 正  文 + 首行缩进:  2 字符 + 首行缩进:  2 字符 + 首行缩进:  2 字符...1 Char"/>
    <w:link w:val="138"/>
    <w:qFormat/>
    <w:uiPriority w:val="0"/>
    <w:rPr>
      <w:rFonts w:ascii="宋体" w:hAnsi="宋体" w:cs="宋体"/>
      <w:sz w:val="24"/>
    </w:rPr>
  </w:style>
  <w:style w:type="paragraph" w:customStyle="1" w:styleId="138">
    <w:name w:val="样式 样式 样式 样式 样式 样式 正  文 + 首行缩进:  2 字符 + 首行缩进:  2 字符 + 首行缩进:  2 字符...1"/>
    <w:basedOn w:val="1"/>
    <w:link w:val="137"/>
    <w:qFormat/>
    <w:uiPriority w:val="0"/>
    <w:pPr>
      <w:adjustRightInd w:val="0"/>
      <w:snapToGrid w:val="0"/>
      <w:spacing w:line="460" w:lineRule="exact"/>
      <w:ind w:firstLine="480" w:firstLineChars="200"/>
      <w:textAlignment w:val="baseline"/>
    </w:pPr>
    <w:rPr>
      <w:rFonts w:ascii="宋体" w:hAnsi="宋体"/>
      <w:kern w:val="0"/>
      <w:sz w:val="24"/>
      <w:szCs w:val="20"/>
    </w:rPr>
  </w:style>
  <w:style w:type="character" w:customStyle="1" w:styleId="139">
    <w:name w:val="标题 8 字符"/>
    <w:link w:val="13"/>
    <w:qFormat/>
    <w:uiPriority w:val="0"/>
    <w:rPr>
      <w:rFonts w:ascii="Arial" w:hAnsi="Arial" w:eastAsia="黑体"/>
      <w:kern w:val="2"/>
      <w:sz w:val="24"/>
      <w:szCs w:val="24"/>
    </w:rPr>
  </w:style>
  <w:style w:type="character" w:customStyle="1" w:styleId="140">
    <w:name w:val="gonggao-downline1"/>
    <w:qFormat/>
    <w:uiPriority w:val="0"/>
    <w:rPr>
      <w:b/>
      <w:bCs/>
      <w:u w:val="single"/>
    </w:rPr>
  </w:style>
  <w:style w:type="character" w:customStyle="1" w:styleId="141">
    <w:name w:val="表 格hy Char"/>
    <w:link w:val="142"/>
    <w:qFormat/>
    <w:uiPriority w:val="0"/>
    <w:rPr>
      <w:rFonts w:eastAsia="楷体_GB2312"/>
      <w:sz w:val="21"/>
      <w:szCs w:val="21"/>
    </w:rPr>
  </w:style>
  <w:style w:type="paragraph" w:customStyle="1" w:styleId="142">
    <w:name w:val="表 格hy"/>
    <w:basedOn w:val="1"/>
    <w:link w:val="141"/>
    <w:qFormat/>
    <w:uiPriority w:val="0"/>
    <w:pPr>
      <w:adjustRightInd w:val="0"/>
      <w:snapToGrid w:val="0"/>
      <w:spacing w:line="0" w:lineRule="atLeast"/>
      <w:jc w:val="center"/>
      <w:textAlignment w:val="baseline"/>
    </w:pPr>
    <w:rPr>
      <w:rFonts w:eastAsia="楷体_GB2312"/>
      <w:kern w:val="0"/>
      <w:szCs w:val="21"/>
    </w:rPr>
  </w:style>
  <w:style w:type="character" w:customStyle="1" w:styleId="143">
    <w:name w:val="样式 样式 样式 样式 样式 样式 样式 样式 样式 样式 样式 首行缩进:  2 字符4 + 首行缩进:  2 字符1 + 首... Char"/>
    <w:link w:val="144"/>
    <w:qFormat/>
    <w:uiPriority w:val="0"/>
    <w:rPr>
      <w:rFonts w:ascii="仿宋_GB2312" w:hAnsi="宋体" w:eastAsia="仿宋_GB2312" w:cs="宋体"/>
      <w:sz w:val="28"/>
    </w:rPr>
  </w:style>
  <w:style w:type="paragraph" w:customStyle="1" w:styleId="144">
    <w:name w:val="样式 样式 样式 样式 样式 样式 样式 样式 样式 样式 样式 首行缩进:  2 字符4 + 首行缩进:  2 字符1 + 首..."/>
    <w:basedOn w:val="1"/>
    <w:link w:val="143"/>
    <w:qFormat/>
    <w:uiPriority w:val="0"/>
    <w:pPr>
      <w:spacing w:line="560" w:lineRule="exact"/>
      <w:ind w:firstLine="560" w:firstLineChars="200"/>
    </w:pPr>
    <w:rPr>
      <w:rFonts w:ascii="仿宋_GB2312" w:hAnsi="宋体" w:eastAsia="仿宋_GB2312"/>
      <w:kern w:val="0"/>
      <w:sz w:val="28"/>
      <w:szCs w:val="20"/>
    </w:rPr>
  </w:style>
  <w:style w:type="character" w:customStyle="1" w:styleId="145">
    <w:name w:val="样式5 Char Char Char"/>
    <w:qFormat/>
    <w:uiPriority w:val="0"/>
    <w:rPr>
      <w:rFonts w:eastAsia="华文中宋"/>
      <w:kern w:val="2"/>
      <w:sz w:val="24"/>
      <w:lang w:val="en-US" w:eastAsia="zh-CN"/>
    </w:rPr>
  </w:style>
  <w:style w:type="character" w:customStyle="1" w:styleId="146">
    <w:name w:val="样式 正文 Char"/>
    <w:link w:val="147"/>
    <w:qFormat/>
    <w:uiPriority w:val="0"/>
    <w:rPr>
      <w:rFonts w:ascii="宋体" w:cs="宋体"/>
      <w:kern w:val="2"/>
      <w:sz w:val="24"/>
      <w:szCs w:val="24"/>
    </w:rPr>
  </w:style>
  <w:style w:type="paragraph" w:customStyle="1" w:styleId="147">
    <w:name w:val="样式 正文"/>
    <w:basedOn w:val="1"/>
    <w:link w:val="146"/>
    <w:qFormat/>
    <w:uiPriority w:val="0"/>
    <w:pPr>
      <w:adjustRightInd w:val="0"/>
      <w:spacing w:line="560" w:lineRule="exact"/>
      <w:ind w:firstLine="480" w:firstLineChars="200"/>
    </w:pPr>
    <w:rPr>
      <w:rFonts w:ascii="宋体"/>
      <w:sz w:val="24"/>
    </w:rPr>
  </w:style>
  <w:style w:type="character" w:customStyle="1" w:styleId="148">
    <w:name w:val="标题一 Char Char"/>
    <w:qFormat/>
    <w:uiPriority w:val="0"/>
    <w:rPr>
      <w:rFonts w:ascii="黑体" w:hAnsi="Cambria" w:eastAsia="黑体"/>
      <w:bCs/>
      <w:sz w:val="36"/>
      <w:szCs w:val="32"/>
      <w:lang w:val="en-US" w:eastAsia="zh-CN" w:bidi="ar-SA"/>
    </w:rPr>
  </w:style>
  <w:style w:type="character" w:customStyle="1" w:styleId="149">
    <w:name w:val="脚注文本 字符"/>
    <w:link w:val="45"/>
    <w:qFormat/>
    <w:uiPriority w:val="0"/>
    <w:rPr>
      <w:sz w:val="18"/>
      <w:szCs w:val="18"/>
    </w:rPr>
  </w:style>
  <w:style w:type="character" w:customStyle="1" w:styleId="150">
    <w:name w:val="副标题 Char1"/>
    <w:qFormat/>
    <w:uiPriority w:val="0"/>
    <w:rPr>
      <w:rFonts w:ascii="Calibri Light" w:hAnsi="Calibri Light" w:cs="Times New Roman"/>
      <w:b/>
      <w:bCs/>
      <w:kern w:val="28"/>
      <w:sz w:val="32"/>
      <w:szCs w:val="32"/>
    </w:rPr>
  </w:style>
  <w:style w:type="character" w:customStyle="1" w:styleId="151">
    <w:name w:val="题注 字符"/>
    <w:link w:val="18"/>
    <w:qFormat/>
    <w:uiPriority w:val="0"/>
    <w:rPr>
      <w:rFonts w:ascii="Cambria" w:hAnsi="Cambria" w:eastAsia="黑体"/>
      <w:kern w:val="2"/>
    </w:rPr>
  </w:style>
  <w:style w:type="character" w:customStyle="1" w:styleId="152">
    <w:name w:val="gyy表内文字 Char Char"/>
    <w:link w:val="153"/>
    <w:qFormat/>
    <w:uiPriority w:val="0"/>
    <w:rPr>
      <w:szCs w:val="21"/>
    </w:rPr>
  </w:style>
  <w:style w:type="paragraph" w:customStyle="1" w:styleId="153">
    <w:name w:val="gyy表内文字"/>
    <w:basedOn w:val="1"/>
    <w:link w:val="152"/>
    <w:qFormat/>
    <w:uiPriority w:val="0"/>
    <w:pPr>
      <w:spacing w:before="40" w:after="40"/>
      <w:jc w:val="center"/>
    </w:pPr>
    <w:rPr>
      <w:kern w:val="0"/>
      <w:sz w:val="20"/>
      <w:szCs w:val="21"/>
    </w:rPr>
  </w:style>
  <w:style w:type="character" w:customStyle="1" w:styleId="154">
    <w:name w:val="标题 5 字符"/>
    <w:link w:val="10"/>
    <w:qFormat/>
    <w:uiPriority w:val="0"/>
    <w:rPr>
      <w:b/>
      <w:bCs/>
      <w:kern w:val="2"/>
      <w:sz w:val="28"/>
      <w:szCs w:val="28"/>
    </w:rPr>
  </w:style>
  <w:style w:type="character" w:customStyle="1" w:styleId="155">
    <w:name w:val="样式 首行缩进:  2 字符10 Char"/>
    <w:link w:val="156"/>
    <w:qFormat/>
    <w:uiPriority w:val="0"/>
    <w:rPr>
      <w:rFonts w:eastAsia="仿宋_GB2312"/>
      <w:sz w:val="28"/>
    </w:rPr>
  </w:style>
  <w:style w:type="paragraph" w:customStyle="1" w:styleId="156">
    <w:name w:val="样式 首行缩进:  2 字符10"/>
    <w:basedOn w:val="1"/>
    <w:link w:val="155"/>
    <w:qFormat/>
    <w:uiPriority w:val="0"/>
    <w:pPr>
      <w:spacing w:line="560" w:lineRule="exact"/>
      <w:ind w:firstLine="560" w:firstLineChars="200"/>
    </w:pPr>
    <w:rPr>
      <w:rFonts w:eastAsia="仿宋_GB2312"/>
      <w:kern w:val="0"/>
      <w:sz w:val="28"/>
      <w:szCs w:val="20"/>
    </w:rPr>
  </w:style>
  <w:style w:type="character" w:customStyle="1" w:styleId="157">
    <w:name w:val="样式 右侧:  0.18 厘米 行距: 多倍行距 1.25 字行 Char"/>
    <w:qFormat/>
    <w:uiPriority w:val="0"/>
    <w:rPr>
      <w:rFonts w:cs="宋体"/>
      <w:sz w:val="24"/>
    </w:rPr>
  </w:style>
  <w:style w:type="character" w:customStyle="1" w:styleId="158">
    <w:name w:val="样式 样式 样式 样式 正  文 + 首行缩进:  2 字符 + 首行缩进:  2 字符 + 首行缩进:  2 字符1 + 宋体... Char"/>
    <w:link w:val="159"/>
    <w:qFormat/>
    <w:uiPriority w:val="0"/>
    <w:rPr>
      <w:rFonts w:ascii="宋体" w:hAnsi="宋体" w:cs="宋体"/>
      <w:color w:val="000000"/>
      <w:sz w:val="24"/>
    </w:rPr>
  </w:style>
  <w:style w:type="paragraph" w:customStyle="1" w:styleId="159">
    <w:name w:val="样式 样式 样式 样式 正  文 + 首行缩进:  2 字符 + 首行缩进:  2 字符 + 首行缩进:  2 字符1 + 宋体..."/>
    <w:basedOn w:val="1"/>
    <w:link w:val="158"/>
    <w:qFormat/>
    <w:uiPriority w:val="0"/>
    <w:pPr>
      <w:adjustRightInd w:val="0"/>
      <w:snapToGrid w:val="0"/>
      <w:spacing w:line="460" w:lineRule="exact"/>
      <w:ind w:firstLine="200" w:firstLineChars="200"/>
      <w:textAlignment w:val="baseline"/>
    </w:pPr>
    <w:rPr>
      <w:rFonts w:ascii="宋体" w:hAnsi="宋体"/>
      <w:color w:val="000000"/>
      <w:kern w:val="0"/>
      <w:sz w:val="24"/>
      <w:szCs w:val="20"/>
    </w:rPr>
  </w:style>
  <w:style w:type="character" w:customStyle="1" w:styleId="160">
    <w:name w:val="标题 3 字符"/>
    <w:link w:val="7"/>
    <w:qFormat/>
    <w:uiPriority w:val="0"/>
    <w:rPr>
      <w:b/>
      <w:bCs/>
      <w:kern w:val="2"/>
      <w:sz w:val="32"/>
      <w:szCs w:val="32"/>
    </w:rPr>
  </w:style>
  <w:style w:type="character" w:customStyle="1" w:styleId="161">
    <w:name w:val="样式 样式 样式 样式 样式 正  文 + 首行缩进:  2 字符 + 首行缩进:  2 字符 + 首行缩进:  2 字符1 +... Char"/>
    <w:link w:val="124"/>
    <w:qFormat/>
    <w:uiPriority w:val="0"/>
    <w:rPr>
      <w:rFonts w:ascii="宋体" w:hAnsi="宋体" w:cs="宋体"/>
      <w:sz w:val="24"/>
    </w:rPr>
  </w:style>
  <w:style w:type="character" w:customStyle="1" w:styleId="162">
    <w:name w:val="Definition"/>
    <w:qFormat/>
    <w:uiPriority w:val="0"/>
    <w:rPr>
      <w:i/>
    </w:rPr>
  </w:style>
  <w:style w:type="character" w:customStyle="1" w:styleId="163">
    <w:name w:val="样式 楷体_GB2312 四号1"/>
    <w:qFormat/>
    <w:uiPriority w:val="0"/>
    <w:rPr>
      <w:rFonts w:ascii="楷体_GB2312" w:eastAsia="楷体_GB2312"/>
      <w:sz w:val="24"/>
      <w:szCs w:val="24"/>
    </w:rPr>
  </w:style>
  <w:style w:type="character" w:customStyle="1" w:styleId="164">
    <w:name w:val="正文文本 3 Char1"/>
    <w:qFormat/>
    <w:uiPriority w:val="0"/>
    <w:rPr>
      <w:kern w:val="2"/>
      <w:sz w:val="16"/>
      <w:szCs w:val="16"/>
    </w:rPr>
  </w:style>
  <w:style w:type="character" w:customStyle="1" w:styleId="165">
    <w:name w:val="标题 6 字符"/>
    <w:link w:val="11"/>
    <w:qFormat/>
    <w:uiPriority w:val="0"/>
    <w:rPr>
      <w:rFonts w:ascii="Arial" w:hAnsi="Arial" w:eastAsia="黑体"/>
      <w:b/>
      <w:bCs/>
      <w:kern w:val="2"/>
      <w:sz w:val="24"/>
      <w:szCs w:val="24"/>
    </w:rPr>
  </w:style>
  <w:style w:type="character" w:customStyle="1" w:styleId="166">
    <w:name w:val="正文缩进 字符"/>
    <w:link w:val="17"/>
    <w:qFormat/>
    <w:uiPriority w:val="0"/>
    <w:rPr>
      <w:kern w:val="2"/>
      <w:sz w:val="24"/>
      <w:szCs w:val="24"/>
    </w:rPr>
  </w:style>
  <w:style w:type="character" w:customStyle="1" w:styleId="167">
    <w:name w:val="我的正文 Char Char Char"/>
    <w:qFormat/>
    <w:uiPriority w:val="0"/>
    <w:rPr>
      <w:rFonts w:eastAsia="宋体"/>
      <w:kern w:val="2"/>
      <w:sz w:val="24"/>
      <w:szCs w:val="24"/>
      <w:lang w:val="en-US" w:eastAsia="zh-CN" w:bidi="ar-SA"/>
    </w:rPr>
  </w:style>
  <w:style w:type="character" w:customStyle="1" w:styleId="168">
    <w:name w:val="纯文本 字符"/>
    <w:link w:val="33"/>
    <w:qFormat/>
    <w:uiPriority w:val="99"/>
    <w:rPr>
      <w:rFonts w:ascii="宋体" w:hAnsi="Courier New"/>
      <w:kern w:val="2"/>
      <w:sz w:val="21"/>
    </w:rPr>
  </w:style>
  <w:style w:type="character" w:customStyle="1" w:styleId="169">
    <w:name w:val="Char Char"/>
    <w:qFormat/>
    <w:uiPriority w:val="0"/>
    <w:rPr>
      <w:rFonts w:eastAsia="宋体"/>
      <w:kern w:val="2"/>
      <w:sz w:val="18"/>
      <w:szCs w:val="18"/>
      <w:lang w:val="en-US" w:eastAsia="zh-CN" w:bidi="ar-SA"/>
    </w:rPr>
  </w:style>
  <w:style w:type="character" w:customStyle="1" w:styleId="170">
    <w:name w:val="文档结构图 字符"/>
    <w:link w:val="20"/>
    <w:qFormat/>
    <w:uiPriority w:val="99"/>
    <w:rPr>
      <w:kern w:val="2"/>
      <w:sz w:val="21"/>
      <w:szCs w:val="24"/>
      <w:shd w:val="clear" w:color="auto" w:fill="000080"/>
    </w:rPr>
  </w:style>
  <w:style w:type="character" w:customStyle="1" w:styleId="171">
    <w:name w:val="页脚 字符"/>
    <w:link w:val="38"/>
    <w:qFormat/>
    <w:uiPriority w:val="99"/>
    <w:rPr>
      <w:kern w:val="2"/>
      <w:sz w:val="18"/>
      <w:szCs w:val="18"/>
    </w:rPr>
  </w:style>
  <w:style w:type="character" w:customStyle="1" w:styleId="172">
    <w:name w:val="页眉 字符"/>
    <w:qFormat/>
    <w:uiPriority w:val="99"/>
  </w:style>
  <w:style w:type="character" w:customStyle="1" w:styleId="173">
    <w:name w:val="表头 Char Char"/>
    <w:link w:val="174"/>
    <w:qFormat/>
    <w:uiPriority w:val="0"/>
    <w:rPr>
      <w:rFonts w:ascii="黑体" w:hAnsi="Courier New" w:eastAsia="黑体"/>
      <w:color w:val="000000"/>
      <w:kern w:val="2"/>
      <w:sz w:val="21"/>
    </w:rPr>
  </w:style>
  <w:style w:type="paragraph" w:customStyle="1" w:styleId="174">
    <w:name w:val="表头"/>
    <w:basedOn w:val="33"/>
    <w:link w:val="173"/>
    <w:qFormat/>
    <w:uiPriority w:val="0"/>
    <w:pPr>
      <w:spacing w:line="300" w:lineRule="auto"/>
      <w:ind w:firstLine="100" w:firstLineChars="100"/>
      <w:jc w:val="left"/>
    </w:pPr>
    <w:rPr>
      <w:rFonts w:ascii="黑体" w:eastAsia="黑体"/>
      <w:color w:val="000000"/>
    </w:rPr>
  </w:style>
  <w:style w:type="character" w:customStyle="1" w:styleId="175">
    <w:name w:val="样式 首行缩进:  2 字符1 Char"/>
    <w:link w:val="176"/>
    <w:qFormat/>
    <w:uiPriority w:val="0"/>
    <w:rPr>
      <w:rFonts w:ascii="宋体" w:cs="宋体"/>
      <w:sz w:val="24"/>
    </w:rPr>
  </w:style>
  <w:style w:type="paragraph" w:customStyle="1" w:styleId="176">
    <w:name w:val="样式 首行缩进:  2 字符1"/>
    <w:basedOn w:val="1"/>
    <w:link w:val="175"/>
    <w:qFormat/>
    <w:uiPriority w:val="0"/>
    <w:pPr>
      <w:adjustRightInd w:val="0"/>
      <w:spacing w:line="460" w:lineRule="exact"/>
      <w:ind w:firstLine="200" w:firstLineChars="200"/>
      <w:textAlignment w:val="baseline"/>
    </w:pPr>
    <w:rPr>
      <w:rFonts w:ascii="宋体"/>
      <w:kern w:val="0"/>
      <w:sz w:val="24"/>
      <w:szCs w:val="20"/>
    </w:rPr>
  </w:style>
  <w:style w:type="character" w:customStyle="1" w:styleId="177">
    <w:name w:val="HTML 预设格式 字符"/>
    <w:link w:val="52"/>
    <w:qFormat/>
    <w:uiPriority w:val="99"/>
    <w:rPr>
      <w:rFonts w:ascii="Arial" w:hAnsi="Arial"/>
      <w:sz w:val="24"/>
      <w:szCs w:val="24"/>
    </w:rPr>
  </w:style>
  <w:style w:type="character" w:customStyle="1" w:styleId="178">
    <w:name w:val="样式1 Char"/>
    <w:link w:val="179"/>
    <w:qFormat/>
    <w:uiPriority w:val="0"/>
    <w:rPr>
      <w:rFonts w:ascii="Arial" w:hAnsi="Arial" w:eastAsia="黑体"/>
      <w:b/>
      <w:kern w:val="2"/>
      <w:sz w:val="28"/>
      <w:szCs w:val="32"/>
    </w:rPr>
  </w:style>
  <w:style w:type="paragraph" w:customStyle="1" w:styleId="179">
    <w:name w:val="样式1"/>
    <w:basedOn w:val="6"/>
    <w:link w:val="178"/>
    <w:qFormat/>
    <w:uiPriority w:val="0"/>
    <w:pPr>
      <w:spacing w:before="0" w:after="0" w:line="413" w:lineRule="auto"/>
      <w:jc w:val="left"/>
    </w:pPr>
    <w:rPr>
      <w:bCs w:val="0"/>
      <w:sz w:val="28"/>
      <w:shd w:val="pct10" w:color="auto" w:fill="FFFFFF"/>
    </w:rPr>
  </w:style>
  <w:style w:type="character" w:customStyle="1" w:styleId="180">
    <w:name w:val="样式 Char Char Char"/>
    <w:qFormat/>
    <w:uiPriority w:val="0"/>
    <w:rPr>
      <w:rFonts w:ascii="宋体" w:hAnsi="宋体"/>
      <w:sz w:val="24"/>
      <w:lang w:val="en-US" w:eastAsia="zh-CN" w:bidi="ar-SA"/>
    </w:rPr>
  </w:style>
  <w:style w:type="character" w:customStyle="1" w:styleId="181">
    <w:name w:val="样式5 Char Char"/>
    <w:link w:val="182"/>
    <w:qFormat/>
    <w:uiPriority w:val="0"/>
    <w:rPr>
      <w:rFonts w:eastAsia="华文中宋"/>
      <w:sz w:val="24"/>
    </w:rPr>
  </w:style>
  <w:style w:type="paragraph" w:customStyle="1" w:styleId="182">
    <w:name w:val="样式5"/>
    <w:basedOn w:val="183"/>
    <w:link w:val="181"/>
    <w:qFormat/>
    <w:uiPriority w:val="0"/>
    <w:pPr>
      <w:adjustRightInd/>
      <w:spacing w:beforeLines="50" w:afterLines="50" w:line="240" w:lineRule="auto"/>
      <w:ind w:firstLine="577" w:firstLineChars="200"/>
      <w:textAlignment w:val="auto"/>
    </w:pPr>
    <w:rPr>
      <w:rFonts w:eastAsia="华文中宋"/>
      <w:b w:val="0"/>
    </w:rPr>
  </w:style>
  <w:style w:type="paragraph" w:customStyle="1" w:styleId="183">
    <w:name w:val="样式2"/>
    <w:basedOn w:val="1"/>
    <w:next w:val="1"/>
    <w:qFormat/>
    <w:uiPriority w:val="0"/>
    <w:pPr>
      <w:adjustRightInd w:val="0"/>
      <w:spacing w:line="446" w:lineRule="atLeast"/>
      <w:ind w:firstLine="142"/>
      <w:textAlignment w:val="baseline"/>
    </w:pPr>
    <w:rPr>
      <w:rFonts w:eastAsia="黑体"/>
      <w:b/>
      <w:kern w:val="0"/>
      <w:sz w:val="24"/>
      <w:szCs w:val="20"/>
    </w:rPr>
  </w:style>
  <w:style w:type="character" w:customStyle="1" w:styleId="184">
    <w:name w:val="样式 行距: 1.5 倍行距 Char"/>
    <w:qFormat/>
    <w:uiPriority w:val="0"/>
    <w:rPr>
      <w:rFonts w:ascii="宋体" w:hAnsi="Arial" w:eastAsia="宋体" w:cs="宋体"/>
      <w:kern w:val="2"/>
      <w:sz w:val="24"/>
      <w:lang w:val="en-US" w:eastAsia="zh-CN" w:bidi="ar-SA"/>
    </w:rPr>
  </w:style>
  <w:style w:type="character" w:customStyle="1" w:styleId="185">
    <w:name w:val="样式 行距: 1.5 倍行距 Char Char"/>
    <w:link w:val="186"/>
    <w:qFormat/>
    <w:uiPriority w:val="0"/>
    <w:rPr>
      <w:rFonts w:ascii="宋体" w:hAnsi="Arial" w:cs="宋体"/>
      <w:sz w:val="24"/>
    </w:rPr>
  </w:style>
  <w:style w:type="paragraph" w:customStyle="1" w:styleId="186">
    <w:name w:val="样式 行距: 1.5 倍行距"/>
    <w:basedOn w:val="1"/>
    <w:link w:val="185"/>
    <w:qFormat/>
    <w:uiPriority w:val="0"/>
    <w:pPr>
      <w:adjustRightInd w:val="0"/>
      <w:spacing w:line="460" w:lineRule="exact"/>
      <w:ind w:firstLine="200" w:firstLineChars="200"/>
      <w:textAlignment w:val="baseline"/>
    </w:pPr>
    <w:rPr>
      <w:rFonts w:ascii="宋体" w:hAnsi="Arial"/>
      <w:kern w:val="0"/>
      <w:sz w:val="24"/>
      <w:szCs w:val="20"/>
    </w:rPr>
  </w:style>
  <w:style w:type="character" w:customStyle="1" w:styleId="187">
    <w:name w:val="表内文字 Char"/>
    <w:qFormat/>
    <w:uiPriority w:val="0"/>
    <w:rPr>
      <w:rFonts w:ascii="宋体" w:hAnsi="宋体" w:eastAsia="宋体"/>
      <w:color w:val="000000"/>
      <w:kern w:val="2"/>
      <w:sz w:val="21"/>
      <w:lang w:val="en-US" w:eastAsia="zh-CN" w:bidi="ar-SA"/>
    </w:rPr>
  </w:style>
  <w:style w:type="character" w:customStyle="1" w:styleId="188">
    <w:name w:val="标题 7 字符"/>
    <w:link w:val="12"/>
    <w:qFormat/>
    <w:uiPriority w:val="0"/>
    <w:rPr>
      <w:b/>
      <w:bCs/>
      <w:kern w:val="2"/>
      <w:sz w:val="24"/>
      <w:szCs w:val="24"/>
    </w:rPr>
  </w:style>
  <w:style w:type="character" w:customStyle="1" w:styleId="189">
    <w:name w:val="样式 样式 公正文 + 首行缩进:  2 字符 + 首行缩进:  2 字符 Char"/>
    <w:link w:val="190"/>
    <w:qFormat/>
    <w:uiPriority w:val="0"/>
    <w:rPr>
      <w:rFonts w:ascii="Arial" w:hAnsi="Arial" w:cs="宋体"/>
      <w:sz w:val="24"/>
    </w:rPr>
  </w:style>
  <w:style w:type="paragraph" w:customStyle="1" w:styleId="190">
    <w:name w:val="样式 样式 公正文 + 首行缩进:  2 字符 + 首行缩进:  2 字符"/>
    <w:basedOn w:val="191"/>
    <w:link w:val="189"/>
    <w:qFormat/>
    <w:uiPriority w:val="0"/>
    <w:pPr>
      <w:ind w:firstLine="0" w:firstLineChars="0"/>
    </w:pPr>
    <w:rPr>
      <w:rFonts w:ascii="Arial" w:hAnsi="Arial"/>
    </w:rPr>
  </w:style>
  <w:style w:type="paragraph" w:customStyle="1" w:styleId="191">
    <w:name w:val="样式 公正文 + 首行缩进:  2 字符"/>
    <w:basedOn w:val="112"/>
    <w:link w:val="228"/>
    <w:qFormat/>
    <w:uiPriority w:val="0"/>
    <w:rPr>
      <w:rFonts w:ascii="宋体"/>
    </w:rPr>
  </w:style>
  <w:style w:type="character" w:customStyle="1" w:styleId="192">
    <w:name w:val="样式 首行缩进:  2 字符 Char1"/>
    <w:qFormat/>
    <w:uiPriority w:val="0"/>
    <w:rPr>
      <w:rFonts w:ascii="宋体" w:eastAsia="宋体" w:cs="宋体"/>
      <w:kern w:val="2"/>
      <w:sz w:val="24"/>
      <w:szCs w:val="24"/>
      <w:lang w:val="en-US" w:eastAsia="zh-CN" w:bidi="ar-SA"/>
    </w:rPr>
  </w:style>
  <w:style w:type="character" w:customStyle="1" w:styleId="193">
    <w:name w:val="我的正文 Char"/>
    <w:qFormat/>
    <w:uiPriority w:val="0"/>
    <w:rPr>
      <w:rFonts w:eastAsia="宋体"/>
      <w:kern w:val="2"/>
      <w:sz w:val="24"/>
      <w:szCs w:val="24"/>
      <w:lang w:val="en-US" w:eastAsia="zh-CN" w:bidi="ar-SA"/>
    </w:rPr>
  </w:style>
  <w:style w:type="character" w:customStyle="1" w:styleId="194">
    <w:name w:val="Char Char2"/>
    <w:link w:val="195"/>
    <w:qFormat/>
    <w:uiPriority w:val="0"/>
    <w:rPr>
      <w:rFonts w:ascii="宋体" w:hAnsi="宋体"/>
      <w:kern w:val="2"/>
      <w:sz w:val="24"/>
      <w:szCs w:val="24"/>
    </w:rPr>
  </w:style>
  <w:style w:type="paragraph" w:customStyle="1" w:styleId="195">
    <w:name w:val="Char11"/>
    <w:basedOn w:val="1"/>
    <w:link w:val="194"/>
    <w:qFormat/>
    <w:uiPriority w:val="0"/>
    <w:pPr>
      <w:spacing w:line="360" w:lineRule="auto"/>
      <w:ind w:firstLine="200" w:firstLineChars="200"/>
    </w:pPr>
    <w:rPr>
      <w:rFonts w:ascii="宋体" w:hAnsi="宋体"/>
      <w:sz w:val="24"/>
    </w:rPr>
  </w:style>
  <w:style w:type="character" w:customStyle="1" w:styleId="196">
    <w:name w:val="标题5 Char"/>
    <w:link w:val="197"/>
    <w:qFormat/>
    <w:uiPriority w:val="0"/>
    <w:rPr>
      <w:rFonts w:eastAsia="仿宋_GB2312"/>
      <w:kern w:val="2"/>
      <w:sz w:val="26"/>
      <w:szCs w:val="26"/>
    </w:rPr>
  </w:style>
  <w:style w:type="paragraph" w:customStyle="1" w:styleId="197">
    <w:name w:val="标题5"/>
    <w:basedOn w:val="10"/>
    <w:link w:val="196"/>
    <w:qFormat/>
    <w:uiPriority w:val="0"/>
    <w:pPr>
      <w:keepNext w:val="0"/>
      <w:keepLines w:val="0"/>
      <w:adjustRightInd w:val="0"/>
      <w:snapToGrid w:val="0"/>
      <w:spacing w:before="0" w:after="0" w:line="516" w:lineRule="exact"/>
      <w:ind w:firstLine="454"/>
    </w:pPr>
    <w:rPr>
      <w:rFonts w:eastAsia="仿宋_GB2312"/>
      <w:b w:val="0"/>
      <w:bCs w:val="0"/>
      <w:sz w:val="26"/>
      <w:szCs w:val="26"/>
    </w:rPr>
  </w:style>
  <w:style w:type="character" w:customStyle="1" w:styleId="198">
    <w:name w:val="正文文本 Char1"/>
    <w:qFormat/>
    <w:uiPriority w:val="0"/>
    <w:rPr>
      <w:kern w:val="2"/>
      <w:sz w:val="21"/>
      <w:szCs w:val="24"/>
    </w:rPr>
  </w:style>
  <w:style w:type="character" w:customStyle="1" w:styleId="199">
    <w:name w:val="样式 右侧:  0.18 厘米 行距: 多倍行距 1.25 字行 Char Char"/>
    <w:link w:val="200"/>
    <w:qFormat/>
    <w:uiPriority w:val="0"/>
    <w:rPr>
      <w:rFonts w:cs="宋体"/>
      <w:sz w:val="24"/>
    </w:rPr>
  </w:style>
  <w:style w:type="paragraph" w:customStyle="1" w:styleId="200">
    <w:name w:val="样式 右侧:  0.18 厘米 行距: 多倍行距 1.25 字行"/>
    <w:basedOn w:val="1"/>
    <w:link w:val="199"/>
    <w:qFormat/>
    <w:uiPriority w:val="0"/>
    <w:pPr>
      <w:adjustRightInd w:val="0"/>
      <w:spacing w:line="460" w:lineRule="exact"/>
      <w:ind w:firstLine="200" w:firstLineChars="200"/>
      <w:textAlignment w:val="baseline"/>
    </w:pPr>
    <w:rPr>
      <w:kern w:val="0"/>
      <w:sz w:val="24"/>
      <w:szCs w:val="20"/>
    </w:rPr>
  </w:style>
  <w:style w:type="character" w:customStyle="1" w:styleId="201">
    <w:name w:val="正文文本首行缩进 2 字符"/>
    <w:basedOn w:val="85"/>
    <w:link w:val="2"/>
    <w:qFormat/>
    <w:uiPriority w:val="0"/>
    <w:rPr>
      <w:kern w:val="2"/>
      <w:sz w:val="21"/>
      <w:szCs w:val="24"/>
    </w:rPr>
  </w:style>
  <w:style w:type="character" w:customStyle="1" w:styleId="202">
    <w:name w:val="批注文字 Char1"/>
    <w:qFormat/>
    <w:uiPriority w:val="0"/>
    <w:rPr>
      <w:rFonts w:ascii="Times New Roman" w:hAnsi="Times New Roman" w:eastAsia="宋体" w:cs="Times New Roman"/>
      <w:sz w:val="24"/>
      <w:szCs w:val="20"/>
    </w:rPr>
  </w:style>
  <w:style w:type="character" w:customStyle="1" w:styleId="203">
    <w:name w:val="标题 字符"/>
    <w:link w:val="54"/>
    <w:qFormat/>
    <w:uiPriority w:val="0"/>
    <w:rPr>
      <w:rFonts w:ascii="Calibri Light" w:hAnsi="Calibri Light"/>
      <w:b/>
      <w:bCs/>
      <w:kern w:val="2"/>
      <w:sz w:val="32"/>
      <w:szCs w:val="32"/>
    </w:rPr>
  </w:style>
  <w:style w:type="character" w:customStyle="1" w:styleId="204">
    <w:name w:val="1.1 Char Char Char"/>
    <w:qFormat/>
    <w:uiPriority w:val="0"/>
    <w:rPr>
      <w:rFonts w:eastAsia="黑体"/>
      <w:kern w:val="2"/>
      <w:sz w:val="28"/>
      <w:lang w:val="en-US" w:eastAsia="zh-CN"/>
    </w:rPr>
  </w:style>
  <w:style w:type="character" w:customStyle="1" w:styleId="205">
    <w:name w:val="正文文本 2 字符"/>
    <w:link w:val="50"/>
    <w:qFormat/>
    <w:uiPriority w:val="0"/>
    <w:rPr>
      <w:rFonts w:ascii="宋体" w:hAnsi="Arial" w:eastAsia="华文新魏"/>
      <w:kern w:val="2"/>
      <w:sz w:val="48"/>
      <w:szCs w:val="24"/>
    </w:rPr>
  </w:style>
  <w:style w:type="character" w:customStyle="1" w:styleId="206">
    <w:name w:val="A表格文字 Char Char"/>
    <w:link w:val="207"/>
    <w:qFormat/>
    <w:uiPriority w:val="0"/>
    <w:rPr>
      <w:rFonts w:ascii="Arial" w:hAnsi="Arial"/>
      <w:color w:val="000000"/>
      <w:sz w:val="21"/>
    </w:rPr>
  </w:style>
  <w:style w:type="paragraph" w:customStyle="1" w:styleId="207">
    <w:name w:val="A表格文字"/>
    <w:basedOn w:val="1"/>
    <w:link w:val="206"/>
    <w:qFormat/>
    <w:uiPriority w:val="0"/>
    <w:pPr>
      <w:adjustRightInd w:val="0"/>
      <w:snapToGrid w:val="0"/>
      <w:spacing w:before="20" w:after="20"/>
      <w:jc w:val="center"/>
    </w:pPr>
    <w:rPr>
      <w:rFonts w:ascii="Arial" w:hAnsi="Arial"/>
      <w:color w:val="000000"/>
      <w:kern w:val="0"/>
      <w:szCs w:val="20"/>
    </w:rPr>
  </w:style>
  <w:style w:type="character" w:customStyle="1" w:styleId="208">
    <w:name w:val="标题 2 字符"/>
    <w:link w:val="6"/>
    <w:qFormat/>
    <w:uiPriority w:val="0"/>
    <w:rPr>
      <w:rFonts w:ascii="Arial" w:hAnsi="Arial" w:eastAsia="黑体"/>
      <w:b/>
      <w:bCs/>
      <w:kern w:val="2"/>
      <w:sz w:val="32"/>
      <w:szCs w:val="32"/>
    </w:rPr>
  </w:style>
  <w:style w:type="character" w:customStyle="1" w:styleId="209">
    <w:name w:val="标题 9 字符"/>
    <w:link w:val="14"/>
    <w:qFormat/>
    <w:uiPriority w:val="0"/>
    <w:rPr>
      <w:rFonts w:ascii="Arial" w:hAnsi="Arial" w:eastAsia="黑体"/>
      <w:kern w:val="2"/>
      <w:sz w:val="21"/>
      <w:szCs w:val="21"/>
    </w:rPr>
  </w:style>
  <w:style w:type="character" w:customStyle="1" w:styleId="210">
    <w:name w:val="正文1 Char Char1 Char Char Char"/>
    <w:link w:val="211"/>
    <w:qFormat/>
    <w:uiPriority w:val="0"/>
    <w:rPr>
      <w:rFonts w:eastAsia="仿宋_GB2312"/>
      <w:kern w:val="2"/>
      <w:sz w:val="26"/>
      <w:szCs w:val="26"/>
    </w:rPr>
  </w:style>
  <w:style w:type="paragraph" w:customStyle="1" w:styleId="211">
    <w:name w:val="正文1 Char Char1 Char Char"/>
    <w:basedOn w:val="1"/>
    <w:link w:val="210"/>
    <w:qFormat/>
    <w:uiPriority w:val="0"/>
    <w:pPr>
      <w:adjustRightInd w:val="0"/>
      <w:snapToGrid w:val="0"/>
      <w:spacing w:line="516" w:lineRule="exact"/>
      <w:ind w:firstLine="200" w:firstLineChars="200"/>
    </w:pPr>
    <w:rPr>
      <w:rFonts w:eastAsia="仿宋_GB2312"/>
      <w:sz w:val="26"/>
      <w:szCs w:val="26"/>
    </w:rPr>
  </w:style>
  <w:style w:type="character" w:customStyle="1" w:styleId="212">
    <w:name w:val="批注主题 Char1"/>
    <w:qFormat/>
    <w:uiPriority w:val="0"/>
    <w:rPr>
      <w:rFonts w:ascii="Times New Roman" w:hAnsi="Times New Roman" w:eastAsia="宋体" w:cs="Times New Roman"/>
      <w:b/>
      <w:bCs/>
      <w:sz w:val="24"/>
      <w:szCs w:val="20"/>
    </w:rPr>
  </w:style>
  <w:style w:type="character" w:customStyle="1" w:styleId="213">
    <w:name w:val="正文文本 字符"/>
    <w:link w:val="27"/>
    <w:qFormat/>
    <w:uiPriority w:val="0"/>
    <w:rPr>
      <w:kern w:val="2"/>
      <w:sz w:val="21"/>
      <w:szCs w:val="24"/>
    </w:rPr>
  </w:style>
  <w:style w:type="character" w:customStyle="1" w:styleId="214">
    <w:name w:val="普通文字 Char1"/>
    <w:qFormat/>
    <w:uiPriority w:val="0"/>
    <w:rPr>
      <w:rFonts w:ascii="宋体" w:hAnsi="Courier New" w:eastAsia="宋体" w:cs="Courier New"/>
      <w:szCs w:val="21"/>
    </w:rPr>
  </w:style>
  <w:style w:type="character" w:customStyle="1" w:styleId="215">
    <w:name w:val="批注框文本 字符"/>
    <w:link w:val="37"/>
    <w:qFormat/>
    <w:uiPriority w:val="0"/>
    <w:rPr>
      <w:kern w:val="2"/>
      <w:sz w:val="18"/>
      <w:szCs w:val="18"/>
    </w:rPr>
  </w:style>
  <w:style w:type="character" w:customStyle="1" w:styleId="216">
    <w:name w:val="表编号 Char"/>
    <w:link w:val="217"/>
    <w:qFormat/>
    <w:uiPriority w:val="0"/>
    <w:rPr>
      <w:rFonts w:ascii="黑体" w:hAnsi="Cambria" w:eastAsia="黑体"/>
      <w:kern w:val="2"/>
      <w:sz w:val="21"/>
    </w:rPr>
  </w:style>
  <w:style w:type="paragraph" w:customStyle="1" w:styleId="217">
    <w:name w:val="表编号"/>
    <w:basedOn w:val="18"/>
    <w:link w:val="216"/>
    <w:qFormat/>
    <w:uiPriority w:val="0"/>
    <w:pPr>
      <w:tabs>
        <w:tab w:val="left" w:pos="1200"/>
      </w:tabs>
      <w:ind w:left="1200" w:hanging="360"/>
      <w:jc w:val="center"/>
    </w:pPr>
    <w:rPr>
      <w:rFonts w:ascii="黑体"/>
      <w:sz w:val="21"/>
    </w:rPr>
  </w:style>
  <w:style w:type="character" w:customStyle="1" w:styleId="218">
    <w:name w:val="表内文字 Char Char"/>
    <w:link w:val="219"/>
    <w:qFormat/>
    <w:uiPriority w:val="0"/>
    <w:rPr>
      <w:rFonts w:eastAsia="仿宋_GB2312"/>
      <w:kern w:val="2"/>
      <w:sz w:val="21"/>
      <w:szCs w:val="24"/>
    </w:rPr>
  </w:style>
  <w:style w:type="paragraph" w:customStyle="1" w:styleId="219">
    <w:name w:val="表内文字"/>
    <w:basedOn w:val="1"/>
    <w:link w:val="218"/>
    <w:qFormat/>
    <w:uiPriority w:val="0"/>
    <w:pPr>
      <w:adjustRightInd w:val="0"/>
      <w:snapToGrid w:val="0"/>
      <w:spacing w:line="320" w:lineRule="exact"/>
      <w:jc w:val="center"/>
    </w:pPr>
    <w:rPr>
      <w:rFonts w:eastAsia="仿宋_GB2312"/>
    </w:rPr>
  </w:style>
  <w:style w:type="character" w:customStyle="1" w:styleId="220">
    <w:name w:val="正文1 Char1"/>
    <w:link w:val="221"/>
    <w:qFormat/>
    <w:uiPriority w:val="0"/>
    <w:rPr>
      <w:rFonts w:eastAsia="仿宋_GB2312"/>
      <w:kern w:val="2"/>
      <w:sz w:val="28"/>
      <w:szCs w:val="28"/>
    </w:rPr>
  </w:style>
  <w:style w:type="paragraph" w:customStyle="1" w:styleId="221">
    <w:name w:val="正文1"/>
    <w:basedOn w:val="1"/>
    <w:link w:val="220"/>
    <w:qFormat/>
    <w:uiPriority w:val="0"/>
    <w:pPr>
      <w:adjustRightInd w:val="0"/>
      <w:snapToGrid w:val="0"/>
      <w:spacing w:line="560" w:lineRule="exact"/>
      <w:ind w:firstLine="200" w:firstLineChars="200"/>
    </w:pPr>
    <w:rPr>
      <w:rFonts w:eastAsia="仿宋_GB2312"/>
      <w:sz w:val="28"/>
      <w:szCs w:val="28"/>
    </w:rPr>
  </w:style>
  <w:style w:type="character" w:customStyle="1" w:styleId="222">
    <w:name w:val="gyy表内文字 Char"/>
    <w:qFormat/>
    <w:uiPriority w:val="0"/>
    <w:rPr>
      <w:rFonts w:eastAsia="宋体"/>
      <w:kern w:val="2"/>
      <w:sz w:val="21"/>
      <w:szCs w:val="21"/>
      <w:lang w:val="en-US" w:eastAsia="zh-CN" w:bidi="ar-SA"/>
    </w:rPr>
  </w:style>
  <w:style w:type="character" w:customStyle="1" w:styleId="223">
    <w:name w:val="样式 加粗"/>
    <w:qFormat/>
    <w:uiPriority w:val="0"/>
    <w:rPr>
      <w:b/>
      <w:bCs/>
      <w:sz w:val="21"/>
    </w:rPr>
  </w:style>
  <w:style w:type="character" w:customStyle="1" w:styleId="224">
    <w:name w:val="正文文本缩进 3 字符"/>
    <w:link w:val="47"/>
    <w:qFormat/>
    <w:uiPriority w:val="0"/>
    <w:rPr>
      <w:color w:val="FF0000"/>
      <w:kern w:val="2"/>
      <w:sz w:val="24"/>
      <w:szCs w:val="24"/>
    </w:rPr>
  </w:style>
  <w:style w:type="character" w:customStyle="1" w:styleId="225">
    <w:name w:val="正文 Char"/>
    <w:qFormat/>
    <w:uiPriority w:val="0"/>
    <w:rPr>
      <w:rFonts w:eastAsia="仿宋_GB2312"/>
      <w:kern w:val="2"/>
      <w:sz w:val="28"/>
      <w:szCs w:val="28"/>
      <w:lang w:val="en-US" w:eastAsia="zh-CN" w:bidi="ar-SA"/>
    </w:rPr>
  </w:style>
  <w:style w:type="character" w:customStyle="1" w:styleId="226">
    <w:name w:val="表格 Char"/>
    <w:link w:val="227"/>
    <w:qFormat/>
    <w:uiPriority w:val="0"/>
    <w:rPr>
      <w:rFonts w:ascii="楷体_GB2312" w:eastAsia="楷体_GB2312"/>
      <w:sz w:val="21"/>
      <w:szCs w:val="21"/>
      <w:u w:color="000000"/>
    </w:rPr>
  </w:style>
  <w:style w:type="paragraph" w:customStyle="1" w:styleId="227">
    <w:name w:val="表格"/>
    <w:basedOn w:val="1"/>
    <w:link w:val="226"/>
    <w:qFormat/>
    <w:uiPriority w:val="0"/>
    <w:pPr>
      <w:spacing w:line="0" w:lineRule="atLeast"/>
      <w:jc w:val="center"/>
      <w:textAlignment w:val="baseline"/>
    </w:pPr>
    <w:rPr>
      <w:rFonts w:ascii="楷体_GB2312" w:eastAsia="楷体_GB2312"/>
      <w:kern w:val="0"/>
      <w:szCs w:val="21"/>
      <w:u w:color="000000"/>
    </w:rPr>
  </w:style>
  <w:style w:type="character" w:customStyle="1" w:styleId="228">
    <w:name w:val="样式 公正文 + 首行缩进:  2 字符 Char"/>
    <w:link w:val="191"/>
    <w:qFormat/>
    <w:uiPriority w:val="0"/>
    <w:rPr>
      <w:rFonts w:ascii="宋体"/>
      <w:sz w:val="24"/>
    </w:rPr>
  </w:style>
  <w:style w:type="character" w:customStyle="1" w:styleId="229">
    <w:name w:val="样式 首行缩进:  2 字符5 Char"/>
    <w:link w:val="230"/>
    <w:qFormat/>
    <w:uiPriority w:val="0"/>
    <w:rPr>
      <w:rFonts w:ascii="仿宋_GB2312" w:eastAsia="仿宋_GB2312"/>
      <w:sz w:val="28"/>
    </w:rPr>
  </w:style>
  <w:style w:type="paragraph" w:customStyle="1" w:styleId="230">
    <w:name w:val="样式 首行缩进:  2 字符5"/>
    <w:basedOn w:val="1"/>
    <w:link w:val="229"/>
    <w:qFormat/>
    <w:uiPriority w:val="0"/>
    <w:pPr>
      <w:spacing w:line="560" w:lineRule="exact"/>
      <w:ind w:firstLine="200" w:firstLineChars="200"/>
    </w:pPr>
    <w:rPr>
      <w:rFonts w:ascii="仿宋_GB2312" w:eastAsia="仿宋_GB2312"/>
      <w:kern w:val="0"/>
      <w:sz w:val="28"/>
      <w:szCs w:val="20"/>
    </w:rPr>
  </w:style>
  <w:style w:type="character" w:customStyle="1" w:styleId="231">
    <w:name w:val="样式 样式 样式 样式 首行缩进:  2 字符4 + 首行缩进:  2 字符1 + 首行缩进:  2 字符 + 首行缩进:  2... Char"/>
    <w:link w:val="232"/>
    <w:qFormat/>
    <w:uiPriority w:val="0"/>
    <w:rPr>
      <w:rFonts w:eastAsia="仿宋_GB2312"/>
      <w:sz w:val="28"/>
    </w:rPr>
  </w:style>
  <w:style w:type="paragraph" w:customStyle="1" w:styleId="232">
    <w:name w:val="样式 样式 样式 样式 首行缩进:  2 字符4 + 首行缩进:  2 字符1 + 首行缩进:  2 字符 + 首行缩进:  2..."/>
    <w:basedOn w:val="1"/>
    <w:link w:val="231"/>
    <w:qFormat/>
    <w:uiPriority w:val="0"/>
    <w:pPr>
      <w:spacing w:line="560" w:lineRule="exact"/>
      <w:ind w:firstLine="560" w:firstLineChars="200"/>
    </w:pPr>
    <w:rPr>
      <w:rFonts w:eastAsia="仿宋_GB2312"/>
      <w:kern w:val="0"/>
      <w:sz w:val="28"/>
      <w:szCs w:val="20"/>
    </w:rPr>
  </w:style>
  <w:style w:type="character" w:customStyle="1" w:styleId="233">
    <w:name w:val="日期 字符"/>
    <w:link w:val="35"/>
    <w:qFormat/>
    <w:uiPriority w:val="0"/>
    <w:rPr>
      <w:kern w:val="2"/>
      <w:sz w:val="21"/>
      <w:szCs w:val="24"/>
    </w:rPr>
  </w:style>
  <w:style w:type="character" w:customStyle="1" w:styleId="234">
    <w:name w:val="称呼 Char1"/>
    <w:qFormat/>
    <w:uiPriority w:val="0"/>
    <w:rPr>
      <w:kern w:val="2"/>
      <w:sz w:val="21"/>
      <w:szCs w:val="24"/>
    </w:rPr>
  </w:style>
  <w:style w:type="character" w:customStyle="1" w:styleId="235">
    <w:name w:val="正文文本缩进 Char1"/>
    <w:semiHidden/>
    <w:qFormat/>
    <w:locked/>
    <w:uiPriority w:val="0"/>
    <w:rPr>
      <w:kern w:val="2"/>
      <w:sz w:val="21"/>
      <w:szCs w:val="24"/>
    </w:rPr>
  </w:style>
  <w:style w:type="character" w:customStyle="1" w:styleId="236">
    <w:name w:val="hj1"/>
    <w:qFormat/>
    <w:uiPriority w:val="0"/>
    <w:rPr>
      <w:sz w:val="20"/>
      <w:szCs w:val="20"/>
    </w:rPr>
  </w:style>
  <w:style w:type="character" w:customStyle="1" w:styleId="237">
    <w:name w:val="签名 Char1"/>
    <w:qFormat/>
    <w:uiPriority w:val="0"/>
    <w:rPr>
      <w:kern w:val="2"/>
      <w:sz w:val="21"/>
      <w:szCs w:val="24"/>
    </w:rPr>
  </w:style>
  <w:style w:type="character" w:customStyle="1" w:styleId="238">
    <w:name w:val="样式 A标题4 + Times New Roman3 Char Char"/>
    <w:link w:val="239"/>
    <w:qFormat/>
    <w:uiPriority w:val="0"/>
    <w:rPr>
      <w:snapToGrid w:val="0"/>
      <w:sz w:val="24"/>
      <w:lang w:bidi="he-IL"/>
    </w:rPr>
  </w:style>
  <w:style w:type="paragraph" w:customStyle="1" w:styleId="239">
    <w:name w:val="样式 A标题4 + Times New Roman3"/>
    <w:basedOn w:val="1"/>
    <w:link w:val="238"/>
    <w:qFormat/>
    <w:uiPriority w:val="0"/>
    <w:pPr>
      <w:adjustRightInd w:val="0"/>
      <w:snapToGrid w:val="0"/>
      <w:spacing w:line="360" w:lineRule="auto"/>
      <w:ind w:firstLine="476"/>
    </w:pPr>
    <w:rPr>
      <w:snapToGrid w:val="0"/>
      <w:kern w:val="0"/>
      <w:sz w:val="24"/>
      <w:szCs w:val="20"/>
      <w:lang w:bidi="he-IL"/>
    </w:rPr>
  </w:style>
  <w:style w:type="character" w:customStyle="1" w:styleId="240">
    <w:name w:val="ca-01"/>
    <w:qFormat/>
    <w:uiPriority w:val="0"/>
    <w:rPr>
      <w:rFonts w:hint="eastAsia" w:ascii="宋体" w:hAnsi="宋体" w:eastAsia="宋体"/>
      <w:sz w:val="24"/>
      <w:szCs w:val="24"/>
    </w:rPr>
  </w:style>
  <w:style w:type="paragraph" w:customStyle="1" w:styleId="24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jc w:val="center"/>
    </w:pPr>
    <w:rPr>
      <w:rFonts w:hint="eastAsia" w:ascii="楷体_GB2312" w:hAnsi="Arial Unicode MS" w:eastAsia="楷体_GB2312"/>
      <w:b/>
      <w:kern w:val="0"/>
      <w:sz w:val="24"/>
    </w:rPr>
  </w:style>
  <w:style w:type="paragraph" w:customStyle="1" w:styleId="242">
    <w:name w:val="样式 样式 样式 黑色 首行缩进:  2 字符 + 首行缩进:  1.67 字符 + 首行缩进:  1.56 字符"/>
    <w:basedOn w:val="1"/>
    <w:qFormat/>
    <w:uiPriority w:val="0"/>
    <w:pPr>
      <w:adjustRightInd w:val="0"/>
      <w:snapToGrid w:val="0"/>
      <w:spacing w:line="460" w:lineRule="exact"/>
      <w:ind w:firstLine="200" w:firstLineChars="200"/>
    </w:pPr>
    <w:rPr>
      <w:rFonts w:ascii="宋体" w:hAnsi="宋体"/>
      <w:color w:val="000000"/>
      <w:sz w:val="24"/>
      <w:szCs w:val="20"/>
    </w:rPr>
  </w:style>
  <w:style w:type="paragraph" w:customStyle="1" w:styleId="243">
    <w:name w:val="门模型"/>
    <w:basedOn w:val="1"/>
    <w:qFormat/>
    <w:uiPriority w:val="0"/>
    <w:pPr>
      <w:ind w:firstLine="570"/>
    </w:pPr>
    <w:rPr>
      <w:sz w:val="28"/>
      <w:szCs w:val="20"/>
    </w:rPr>
  </w:style>
  <w:style w:type="paragraph" w:customStyle="1" w:styleId="244">
    <w:name w:val="XW正文"/>
    <w:basedOn w:val="3"/>
    <w:qFormat/>
    <w:uiPriority w:val="0"/>
    <w:pPr>
      <w:snapToGrid/>
      <w:ind w:firstLine="0" w:firstLineChars="0"/>
      <w:jc w:val="left"/>
      <w:textAlignment w:val="baseline"/>
    </w:pPr>
    <w:rPr>
      <w:kern w:val="0"/>
      <w:sz w:val="24"/>
      <w:szCs w:val="20"/>
    </w:rPr>
  </w:style>
  <w:style w:type="paragraph" w:customStyle="1" w:styleId="245">
    <w:name w:val="A标题3"/>
    <w:basedOn w:val="246"/>
    <w:next w:val="1"/>
    <w:qFormat/>
    <w:uiPriority w:val="0"/>
    <w:pPr>
      <w:tabs>
        <w:tab w:val="left" w:pos="1845"/>
      </w:tabs>
      <w:ind w:left="0" w:firstLine="482"/>
    </w:pPr>
    <w:rPr>
      <w:sz w:val="24"/>
    </w:rPr>
  </w:style>
  <w:style w:type="paragraph" w:customStyle="1" w:styleId="246">
    <w:name w:val="样式 标题 3 + Times New Roman"/>
    <w:basedOn w:val="7"/>
    <w:qFormat/>
    <w:uiPriority w:val="0"/>
    <w:pPr>
      <w:keepNext w:val="0"/>
      <w:keepLines w:val="0"/>
      <w:tabs>
        <w:tab w:val="left" w:pos="1845"/>
      </w:tabs>
      <w:spacing w:before="0" w:after="0" w:line="360" w:lineRule="auto"/>
      <w:ind w:left="1845" w:hanging="420"/>
    </w:pPr>
    <w:rPr>
      <w:b w:val="0"/>
      <w:bCs w:val="0"/>
      <w:sz w:val="28"/>
      <w:szCs w:val="20"/>
      <w:lang w:bidi="he-IL"/>
    </w:rPr>
  </w:style>
  <w:style w:type="paragraph" w:customStyle="1" w:styleId="247">
    <w:name w:val="标题3"/>
    <w:basedOn w:val="1"/>
    <w:qFormat/>
    <w:uiPriority w:val="0"/>
    <w:pPr>
      <w:spacing w:line="360" w:lineRule="auto"/>
      <w:jc w:val="center"/>
    </w:pPr>
    <w:rPr>
      <w:rFonts w:ascii="仿宋_GB2312" w:hAnsi="宋体" w:eastAsia="仿宋_GB2312"/>
      <w:b/>
      <w:sz w:val="30"/>
      <w:szCs w:val="20"/>
    </w:rPr>
  </w:style>
  <w:style w:type="paragraph" w:customStyle="1" w:styleId="24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9">
    <w:name w:val="样式11"/>
    <w:basedOn w:val="1"/>
    <w:qFormat/>
    <w:uiPriority w:val="0"/>
    <w:pPr>
      <w:spacing w:beforeLines="50" w:afterLines="50"/>
    </w:pPr>
    <w:rPr>
      <w:rFonts w:eastAsia="黑体"/>
      <w:color w:val="000000"/>
      <w:sz w:val="28"/>
      <w:szCs w:val="20"/>
    </w:rPr>
  </w:style>
  <w:style w:type="paragraph" w:customStyle="1" w:styleId="250">
    <w:name w:val="bf"/>
    <w:basedOn w:val="1"/>
    <w:qFormat/>
    <w:uiPriority w:val="0"/>
    <w:pPr>
      <w:tabs>
        <w:tab w:val="left" w:pos="0"/>
        <w:tab w:val="left" w:pos="2269"/>
      </w:tabs>
      <w:adjustRightInd w:val="0"/>
      <w:spacing w:before="480" w:after="240" w:line="360" w:lineRule="atLeast"/>
      <w:ind w:left="1134" w:hanging="1134"/>
      <w:jc w:val="center"/>
    </w:pPr>
    <w:rPr>
      <w:rFonts w:ascii="Arial" w:hAnsi="Arial" w:eastAsia="黑体"/>
      <w:kern w:val="0"/>
      <w:sz w:val="32"/>
      <w:szCs w:val="20"/>
    </w:rPr>
  </w:style>
  <w:style w:type="paragraph" w:customStyle="1" w:styleId="251">
    <w:name w:val="图表名"/>
    <w:basedOn w:val="1"/>
    <w:qFormat/>
    <w:uiPriority w:val="0"/>
    <w:pPr>
      <w:jc w:val="center"/>
    </w:pPr>
    <w:rPr>
      <w:rFonts w:eastAsia="黑体"/>
      <w:bCs/>
      <w:snapToGrid w:val="0"/>
      <w:kern w:val="0"/>
      <w:sz w:val="24"/>
    </w:rPr>
  </w:style>
  <w:style w:type="paragraph" w:customStyle="1" w:styleId="252">
    <w:name w:val="样式 正文文本"/>
    <w:basedOn w:val="27"/>
    <w:qFormat/>
    <w:uiPriority w:val="0"/>
    <w:pPr>
      <w:adjustRightInd w:val="0"/>
      <w:spacing w:after="0" w:line="560" w:lineRule="exact"/>
      <w:ind w:firstLine="560"/>
      <w:textAlignment w:val="baseline"/>
    </w:pPr>
    <w:rPr>
      <w:rFonts w:ascii="仿宋_GB2312" w:hAnsi="宋体" w:eastAsia="仿宋_GB2312"/>
      <w:sz w:val="28"/>
    </w:rPr>
  </w:style>
  <w:style w:type="paragraph" w:customStyle="1" w:styleId="253">
    <w:name w:val="pa-23"/>
    <w:basedOn w:val="1"/>
    <w:qFormat/>
    <w:uiPriority w:val="0"/>
    <w:pPr>
      <w:widowControl/>
      <w:spacing w:line="360" w:lineRule="atLeast"/>
      <w:ind w:firstLine="500"/>
    </w:pPr>
    <w:rPr>
      <w:rFonts w:ascii="宋体" w:hAnsi="宋体"/>
      <w:kern w:val="0"/>
      <w:sz w:val="24"/>
    </w:rPr>
  </w:style>
  <w:style w:type="paragraph" w:customStyle="1" w:styleId="254">
    <w:name w:val="Char3"/>
    <w:basedOn w:val="1"/>
    <w:qFormat/>
    <w:uiPriority w:val="0"/>
    <w:pPr>
      <w:spacing w:line="360" w:lineRule="auto"/>
      <w:ind w:firstLine="200" w:firstLineChars="200"/>
    </w:pPr>
    <w:rPr>
      <w:rFonts w:ascii="Arial" w:hAnsi="Arial"/>
      <w:kern w:val="0"/>
      <w:sz w:val="24"/>
      <w:szCs w:val="20"/>
    </w:rPr>
  </w:style>
  <w:style w:type="paragraph" w:customStyle="1" w:styleId="255">
    <w:name w:val="Char Char Char Char Char Char Char Char Char Char1"/>
    <w:basedOn w:val="1"/>
    <w:qFormat/>
    <w:uiPriority w:val="0"/>
    <w:rPr>
      <w:szCs w:val="21"/>
    </w:rPr>
  </w:style>
  <w:style w:type="paragraph" w:customStyle="1" w:styleId="256">
    <w:name w:val="CM68"/>
    <w:basedOn w:val="22"/>
    <w:next w:val="22"/>
    <w:qFormat/>
    <w:uiPriority w:val="0"/>
    <w:pPr>
      <w:spacing w:after="158"/>
    </w:pPr>
    <w:rPr>
      <w:rFonts w:cs="Times New Roman"/>
      <w:color w:val="auto"/>
    </w:rPr>
  </w:style>
  <w:style w:type="paragraph" w:customStyle="1" w:styleId="257">
    <w:name w:val="1"/>
    <w:basedOn w:val="1"/>
    <w:next w:val="27"/>
    <w:qFormat/>
    <w:uiPriority w:val="0"/>
    <w:pPr>
      <w:adjustRightInd w:val="0"/>
      <w:spacing w:line="60" w:lineRule="atLeast"/>
      <w:textAlignment w:val="baseline"/>
    </w:pPr>
    <w:rPr>
      <w:rFonts w:ascii="宋体" w:hAnsi="宋体"/>
      <w:sz w:val="24"/>
      <w:szCs w:val="20"/>
    </w:rPr>
  </w:style>
  <w:style w:type="paragraph" w:customStyle="1" w:styleId="258">
    <w:name w:val="样式 样式 A标题3 + Times New Roman + Times New Roman 行距: 1.5 倍行距"/>
    <w:basedOn w:val="1"/>
    <w:qFormat/>
    <w:uiPriority w:val="0"/>
    <w:pPr>
      <w:spacing w:line="360" w:lineRule="auto"/>
      <w:jc w:val="left"/>
      <w:textAlignment w:val="baseline"/>
      <w:outlineLvl w:val="2"/>
    </w:pPr>
    <w:rPr>
      <w:rFonts w:eastAsia="黑体" w:cs="宋体"/>
      <w:kern w:val="0"/>
      <w:sz w:val="24"/>
    </w:rPr>
  </w:style>
  <w:style w:type="paragraph" w:customStyle="1" w:styleId="259">
    <w:name w:val="表格样式5号居中"/>
    <w:basedOn w:val="1"/>
    <w:qFormat/>
    <w:uiPriority w:val="0"/>
    <w:pPr>
      <w:adjustRightInd w:val="0"/>
      <w:snapToGrid w:val="0"/>
      <w:jc w:val="left"/>
    </w:pPr>
    <w:rPr>
      <w:kern w:val="0"/>
      <w:sz w:val="28"/>
      <w:szCs w:val="20"/>
    </w:rPr>
  </w:style>
  <w:style w:type="paragraph" w:customStyle="1" w:styleId="260">
    <w:name w:val="xl28"/>
    <w:basedOn w:val="1"/>
    <w:qFormat/>
    <w:uiPriority w:val="0"/>
    <w:pPr>
      <w:widowControl/>
      <w:pBdr>
        <w:left w:val="single" w:color="auto" w:sz="4" w:space="0"/>
        <w:right w:val="single" w:color="auto" w:sz="4" w:space="0"/>
      </w:pBdr>
      <w:spacing w:before="100" w:beforeAutospacing="1" w:after="100" w:afterAutospacing="1" w:line="460" w:lineRule="exact"/>
      <w:ind w:firstLine="200" w:firstLineChars="200"/>
      <w:jc w:val="center"/>
      <w:textAlignment w:val="center"/>
    </w:pPr>
    <w:rPr>
      <w:rFonts w:hint="eastAsia" w:ascii="楷体_GB2312" w:hAnsi="Arial Unicode MS" w:eastAsia="楷体_GB2312"/>
      <w:kern w:val="0"/>
      <w:sz w:val="24"/>
    </w:rPr>
  </w:style>
  <w:style w:type="paragraph" w:customStyle="1" w:styleId="261">
    <w:name w:val="USE 5"/>
    <w:basedOn w:val="1"/>
    <w:qFormat/>
    <w:uiPriority w:val="0"/>
    <w:pPr>
      <w:tabs>
        <w:tab w:val="left" w:pos="2940"/>
      </w:tabs>
      <w:spacing w:line="360" w:lineRule="auto"/>
      <w:ind w:left="2940" w:hanging="420"/>
      <w:jc w:val="left"/>
    </w:pPr>
    <w:rPr>
      <w:rFonts w:ascii="宋体" w:hAnsi="宋体"/>
      <w:sz w:val="24"/>
    </w:rPr>
  </w:style>
  <w:style w:type="paragraph" w:customStyle="1" w:styleId="262">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263">
    <w:name w:val="slStyle8"/>
    <w:basedOn w:val="1"/>
    <w:next w:val="1"/>
    <w:qFormat/>
    <w:uiPriority w:val="0"/>
    <w:pPr>
      <w:tabs>
        <w:tab w:val="left" w:pos="4780"/>
      </w:tabs>
      <w:ind w:left="4400" w:hanging="1420"/>
    </w:pPr>
    <w:rPr>
      <w:rFonts w:ascii="隶书" w:hAnsi="宋体" w:eastAsia="隶书"/>
      <w:b/>
      <w:sz w:val="20"/>
      <w:szCs w:val="20"/>
    </w:rPr>
  </w:style>
  <w:style w:type="paragraph" w:customStyle="1" w:styleId="264">
    <w:name w:val="表号"/>
    <w:basedOn w:val="1"/>
    <w:qFormat/>
    <w:uiPriority w:val="0"/>
    <w:pPr>
      <w:spacing w:after="60" w:line="460" w:lineRule="exact"/>
      <w:jc w:val="center"/>
    </w:pPr>
    <w:rPr>
      <w:rFonts w:ascii="黑体" w:hAnsi="宋体" w:eastAsia="黑体"/>
      <w:sz w:val="24"/>
      <w:szCs w:val="20"/>
    </w:rPr>
  </w:style>
  <w:style w:type="paragraph" w:customStyle="1" w:styleId="265">
    <w:name w:val="xl8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6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6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6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69">
    <w:name w:val="样式 正  文 + 行距: 1.5 倍行距"/>
    <w:basedOn w:val="117"/>
    <w:qFormat/>
    <w:uiPriority w:val="0"/>
    <w:pPr>
      <w:adjustRightInd/>
      <w:snapToGrid/>
      <w:spacing w:line="360" w:lineRule="auto"/>
      <w:ind w:firstLine="0" w:firstLineChars="0"/>
    </w:pPr>
    <w:rPr>
      <w:rFonts w:eastAsia="宋体" w:cs="宋体"/>
      <w:sz w:val="24"/>
      <w:szCs w:val="20"/>
    </w:rPr>
  </w:style>
  <w:style w:type="paragraph" w:customStyle="1" w:styleId="270">
    <w:name w:val="样式 表名 + 居中"/>
    <w:basedOn w:val="1"/>
    <w:qFormat/>
    <w:uiPriority w:val="0"/>
    <w:pPr>
      <w:adjustRightInd w:val="0"/>
      <w:spacing w:after="60" w:line="460" w:lineRule="exact"/>
      <w:ind w:firstLine="100" w:firstLineChars="100"/>
      <w:jc w:val="left"/>
      <w:textAlignment w:val="baseline"/>
    </w:pPr>
    <w:rPr>
      <w:rFonts w:ascii="黑体" w:hAnsi="Arial" w:eastAsia="黑体" w:cs="宋体"/>
      <w:kern w:val="0"/>
      <w:sz w:val="24"/>
      <w:szCs w:val="20"/>
    </w:rPr>
  </w:style>
  <w:style w:type="paragraph" w:customStyle="1" w:styleId="271">
    <w:name w:val="font5"/>
    <w:basedOn w:val="1"/>
    <w:qFormat/>
    <w:uiPriority w:val="0"/>
    <w:pPr>
      <w:widowControl/>
      <w:spacing w:before="100" w:beforeAutospacing="1" w:after="100" w:afterAutospacing="1" w:line="460" w:lineRule="exact"/>
      <w:ind w:firstLine="200" w:firstLineChars="200"/>
      <w:jc w:val="left"/>
    </w:pPr>
    <w:rPr>
      <w:rFonts w:hint="eastAsia" w:ascii="宋体" w:hAnsi="宋体"/>
      <w:kern w:val="0"/>
      <w:sz w:val="18"/>
    </w:rPr>
  </w:style>
  <w:style w:type="paragraph" w:customStyle="1" w:styleId="272">
    <w:name w:val="Char1 Char Char"/>
    <w:basedOn w:val="1"/>
    <w:qFormat/>
    <w:uiPriority w:val="0"/>
    <w:pPr>
      <w:widowControl/>
      <w:spacing w:line="240" w:lineRule="exact"/>
      <w:ind w:firstLine="200" w:firstLineChars="200"/>
      <w:jc w:val="left"/>
    </w:pPr>
    <w:rPr>
      <w:sz w:val="24"/>
    </w:rPr>
  </w:style>
  <w:style w:type="paragraph" w:customStyle="1" w:styleId="273">
    <w:name w:val="font8"/>
    <w:basedOn w:val="1"/>
    <w:qFormat/>
    <w:uiPriority w:val="0"/>
    <w:pPr>
      <w:widowControl/>
      <w:spacing w:before="100" w:beforeAutospacing="1" w:after="100" w:afterAutospacing="1" w:line="460" w:lineRule="exact"/>
      <w:ind w:firstLine="200" w:firstLineChars="200"/>
      <w:jc w:val="left"/>
    </w:pPr>
    <w:rPr>
      <w:rFonts w:hint="eastAsia" w:ascii="楷体_GB2312" w:hAnsi="Arial Unicode MS" w:eastAsia="楷体_GB2312"/>
      <w:kern w:val="0"/>
      <w:sz w:val="24"/>
    </w:rPr>
  </w:style>
  <w:style w:type="paragraph" w:customStyle="1" w:styleId="274">
    <w:name w:val="font9"/>
    <w:basedOn w:val="1"/>
    <w:qFormat/>
    <w:uiPriority w:val="0"/>
    <w:pPr>
      <w:widowControl/>
      <w:spacing w:before="100" w:beforeAutospacing="1" w:after="100" w:afterAutospacing="1" w:line="460" w:lineRule="exact"/>
      <w:ind w:firstLine="200" w:firstLineChars="200"/>
      <w:jc w:val="left"/>
    </w:pPr>
    <w:rPr>
      <w:rFonts w:hint="eastAsia" w:ascii="宋体" w:hAnsi="宋体"/>
      <w:kern w:val="0"/>
      <w:sz w:val="24"/>
    </w:rPr>
  </w:style>
  <w:style w:type="paragraph" w:customStyle="1" w:styleId="275">
    <w:name w:val="Char Char5 Char"/>
    <w:basedOn w:val="1"/>
    <w:qFormat/>
    <w:uiPriority w:val="0"/>
  </w:style>
  <w:style w:type="paragraph" w:customStyle="1" w:styleId="276">
    <w:name w:val="样式7"/>
    <w:basedOn w:val="1"/>
    <w:qFormat/>
    <w:uiPriority w:val="0"/>
    <w:pPr>
      <w:spacing w:line="300" w:lineRule="exact"/>
      <w:jc w:val="center"/>
    </w:pPr>
    <w:rPr>
      <w:color w:val="000000"/>
      <w:szCs w:val="20"/>
    </w:rPr>
  </w:style>
  <w:style w:type="paragraph" w:customStyle="1" w:styleId="277">
    <w:name w:val="Char Char Char Char Char Char1 Char"/>
    <w:basedOn w:val="1"/>
    <w:qFormat/>
    <w:uiPriority w:val="0"/>
    <w:pPr>
      <w:spacing w:line="240" w:lineRule="exact"/>
      <w:ind w:firstLine="200" w:firstLineChars="200"/>
      <w:jc w:val="left"/>
    </w:pPr>
    <w:rPr>
      <w:rFonts w:ascii="宋体" w:hAnsi="宋体" w:eastAsia="仿宋_GB2312"/>
      <w:spacing w:val="14"/>
      <w:kern w:val="0"/>
      <w:sz w:val="24"/>
      <w:szCs w:val="28"/>
    </w:rPr>
  </w:style>
  <w:style w:type="paragraph" w:customStyle="1" w:styleId="278">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pPr>
    <w:rPr>
      <w:rFonts w:ascii="宋体" w:hAnsi="宋体" w:cs="宋体"/>
      <w:kern w:val="0"/>
      <w:sz w:val="20"/>
      <w:szCs w:val="20"/>
    </w:rPr>
  </w:style>
  <w:style w:type="paragraph" w:customStyle="1" w:styleId="279">
    <w:name w:val="font13"/>
    <w:basedOn w:val="1"/>
    <w:qFormat/>
    <w:uiPriority w:val="0"/>
    <w:pPr>
      <w:widowControl/>
      <w:spacing w:before="100" w:beforeAutospacing="1" w:after="100" w:afterAutospacing="1" w:line="460" w:lineRule="exact"/>
      <w:ind w:firstLine="200" w:firstLineChars="200"/>
      <w:jc w:val="left"/>
    </w:pPr>
    <w:rPr>
      <w:rFonts w:hint="eastAsia" w:ascii="宋体" w:hAnsi="宋体"/>
      <w:kern w:val="0"/>
      <w:sz w:val="24"/>
    </w:rPr>
  </w:style>
  <w:style w:type="paragraph" w:customStyle="1" w:styleId="280">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281">
    <w:name w:val="样式 标题 1 + 居中 行距: 固定值 20 磅"/>
    <w:basedOn w:val="5"/>
    <w:qFormat/>
    <w:uiPriority w:val="0"/>
    <w:pPr>
      <w:snapToGrid w:val="0"/>
      <w:spacing w:before="0" w:after="50" w:line="400" w:lineRule="exact"/>
      <w:jc w:val="center"/>
    </w:pPr>
    <w:rPr>
      <w:rFonts w:ascii="宋体" w:hAnsi="宋体" w:eastAsia="宋体" w:cs="宋体"/>
      <w:b/>
      <w:sz w:val="32"/>
      <w:szCs w:val="20"/>
    </w:rPr>
  </w:style>
  <w:style w:type="paragraph" w:customStyle="1" w:styleId="28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jc w:val="left"/>
      <w:textAlignment w:val="center"/>
    </w:pPr>
    <w:rPr>
      <w:rFonts w:hint="eastAsia" w:ascii="楷体_GB2312" w:hAnsi="Arial Unicode MS" w:eastAsia="楷体_GB2312"/>
      <w:kern w:val="0"/>
      <w:sz w:val="24"/>
    </w:rPr>
  </w:style>
  <w:style w:type="paragraph" w:customStyle="1" w:styleId="283">
    <w:name w:val="Char Char1 Char"/>
    <w:basedOn w:val="1"/>
    <w:qFormat/>
    <w:uiPriority w:val="0"/>
    <w:pPr>
      <w:adjustRightInd w:val="0"/>
      <w:spacing w:line="436" w:lineRule="exact"/>
      <w:ind w:left="357"/>
      <w:jc w:val="left"/>
      <w:outlineLvl w:val="3"/>
    </w:pPr>
    <w:rPr>
      <w:rFonts w:ascii="Tahoma" w:hAnsi="Tahoma"/>
      <w:b/>
      <w:sz w:val="24"/>
      <w:szCs w:val="20"/>
      <w:shd w:val="clear" w:color="auto" w:fill="000080"/>
    </w:rPr>
  </w:style>
  <w:style w:type="paragraph" w:customStyle="1" w:styleId="284">
    <w:name w:val="样式 样式 样式 样式 样式 首行缩进:  2 字符4 + 首行缩进:  2 字符1 + 首行缩进:  2 字符 + 首行缩进:..."/>
    <w:basedOn w:val="232"/>
    <w:qFormat/>
    <w:uiPriority w:val="0"/>
    <w:pPr>
      <w:ind w:firstLine="200"/>
    </w:pPr>
  </w:style>
  <w:style w:type="paragraph" w:customStyle="1" w:styleId="285">
    <w:name w:val="标 题 一"/>
    <w:basedOn w:val="54"/>
    <w:qFormat/>
    <w:uiPriority w:val="0"/>
    <w:pPr>
      <w:adjustRightInd w:val="0"/>
      <w:spacing w:before="360" w:after="360" w:line="460" w:lineRule="exact"/>
      <w:textAlignment w:val="baseline"/>
    </w:pPr>
    <w:rPr>
      <w:rFonts w:ascii="黑体" w:hAnsi="Cambria" w:eastAsia="黑体" w:cs="宋体"/>
      <w:b w:val="0"/>
      <w:bCs w:val="0"/>
      <w:kern w:val="0"/>
      <w:sz w:val="36"/>
      <w:szCs w:val="20"/>
    </w:rPr>
  </w:style>
  <w:style w:type="paragraph" w:customStyle="1" w:styleId="286">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287">
    <w:name w:val="CM69"/>
    <w:basedOn w:val="22"/>
    <w:next w:val="22"/>
    <w:qFormat/>
    <w:uiPriority w:val="0"/>
    <w:pPr>
      <w:spacing w:after="535"/>
    </w:pPr>
    <w:rPr>
      <w:rFonts w:cs="Times New Roman"/>
      <w:color w:val="auto"/>
    </w:rPr>
  </w:style>
  <w:style w:type="paragraph" w:customStyle="1" w:styleId="288">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89">
    <w:name w:val="USE 2"/>
    <w:basedOn w:val="1"/>
    <w:qFormat/>
    <w:uiPriority w:val="0"/>
    <w:pPr>
      <w:spacing w:line="360" w:lineRule="auto"/>
      <w:ind w:left="4736" w:hanging="3836"/>
      <w:jc w:val="left"/>
    </w:pPr>
    <w:rPr>
      <w:rFonts w:ascii="宋体" w:hAnsi="宋体"/>
      <w:sz w:val="24"/>
      <w:szCs w:val="20"/>
    </w:rPr>
  </w:style>
  <w:style w:type="paragraph" w:customStyle="1" w:styleId="29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jc w:val="center"/>
    </w:pPr>
    <w:rPr>
      <w:rFonts w:ascii="Arial Unicode MS" w:hAnsi="Arial Unicode MS" w:eastAsia="Arial Unicode MS"/>
      <w:color w:val="FF0000"/>
      <w:kern w:val="0"/>
      <w:sz w:val="24"/>
    </w:rPr>
  </w:style>
  <w:style w:type="paragraph" w:customStyle="1" w:styleId="291">
    <w:name w:val="4"/>
    <w:basedOn w:val="9"/>
    <w:qFormat/>
    <w:uiPriority w:val="0"/>
    <w:pPr>
      <w:keepNext w:val="0"/>
      <w:keepLines/>
      <w:tabs>
        <w:tab w:val="left" w:pos="1134"/>
      </w:tabs>
      <w:spacing w:before="60" w:after="60" w:line="300" w:lineRule="auto"/>
      <w:ind w:firstLine="0" w:firstLineChars="0"/>
    </w:pPr>
    <w:rPr>
      <w:rFonts w:ascii="Arial" w:hAnsi="Arial"/>
      <w:color w:val="auto"/>
      <w:sz w:val="24"/>
      <w:szCs w:val="20"/>
    </w:rPr>
  </w:style>
  <w:style w:type="paragraph" w:customStyle="1" w:styleId="292">
    <w:name w:val="xl112"/>
    <w:basedOn w:val="1"/>
    <w:qFormat/>
    <w:uiPriority w:val="0"/>
    <w:pPr>
      <w:widowControl/>
      <w:spacing w:before="100" w:beforeAutospacing="1" w:after="100" w:afterAutospacing="1"/>
      <w:jc w:val="center"/>
    </w:pPr>
    <w:rPr>
      <w:b/>
      <w:bCs/>
      <w:kern w:val="0"/>
      <w:sz w:val="24"/>
    </w:rPr>
  </w:style>
  <w:style w:type="paragraph" w:customStyle="1" w:styleId="29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jc w:val="left"/>
    </w:pPr>
    <w:rPr>
      <w:rFonts w:hint="eastAsia" w:ascii="楷体_GB2312" w:hAnsi="Arial Unicode MS" w:eastAsia="楷体_GB2312"/>
      <w:color w:val="008080"/>
      <w:kern w:val="0"/>
      <w:sz w:val="24"/>
      <w:u w:val="single"/>
    </w:rPr>
  </w:style>
  <w:style w:type="paragraph" w:customStyle="1" w:styleId="294">
    <w:name w:val="样式 样式 标题 2 + Times New Roman 段前: 0.5 行 段后: 0.5 行 + 段前: 0.3 行 段后..."/>
    <w:basedOn w:val="1"/>
    <w:qFormat/>
    <w:uiPriority w:val="0"/>
    <w:pPr>
      <w:spacing w:beforeLines="30" w:afterLines="20" w:line="360" w:lineRule="auto"/>
      <w:outlineLvl w:val="1"/>
    </w:pPr>
    <w:rPr>
      <w:rFonts w:cs="宋体"/>
      <w:b/>
      <w:bCs/>
      <w:sz w:val="28"/>
      <w:szCs w:val="20"/>
    </w:rPr>
  </w:style>
  <w:style w:type="paragraph" w:customStyle="1" w:styleId="295">
    <w:name w:val="1-正文(仿宋)"/>
    <w:basedOn w:val="1"/>
    <w:qFormat/>
    <w:uiPriority w:val="0"/>
    <w:pPr>
      <w:spacing w:line="360" w:lineRule="auto"/>
      <w:ind w:firstLine="567"/>
      <w:jc w:val="left"/>
    </w:pPr>
    <w:rPr>
      <w:rFonts w:ascii="仿宋_GB2312" w:eastAsia="仿宋_GB2312"/>
      <w:color w:val="000000"/>
      <w:sz w:val="28"/>
      <w:szCs w:val="20"/>
    </w:rPr>
  </w:style>
  <w:style w:type="paragraph" w:customStyle="1" w:styleId="296">
    <w:name w:val="标题2"/>
    <w:basedOn w:val="6"/>
    <w:qFormat/>
    <w:uiPriority w:val="0"/>
    <w:pPr>
      <w:spacing w:beforeLines="10" w:afterLines="10" w:line="413" w:lineRule="auto"/>
      <w:ind w:firstLine="540" w:firstLineChars="200"/>
    </w:pPr>
    <w:rPr>
      <w:rFonts w:ascii="华康简标题宋" w:hAnsi="Times New Roman" w:eastAsia="华康简标题宋"/>
      <w:b w:val="0"/>
      <w:bCs w:val="0"/>
      <w:sz w:val="27"/>
      <w:szCs w:val="20"/>
    </w:rPr>
  </w:style>
  <w:style w:type="paragraph" w:customStyle="1" w:styleId="297">
    <w:name w:val="样式 样式 宋体 四号 首行缩进:  0.97 厘米 + 首行缩进:  2 字符"/>
    <w:basedOn w:val="1"/>
    <w:qFormat/>
    <w:uiPriority w:val="0"/>
    <w:pPr>
      <w:spacing w:line="520" w:lineRule="exact"/>
      <w:ind w:firstLine="560" w:firstLineChars="200"/>
    </w:pPr>
    <w:rPr>
      <w:rFonts w:ascii="宋体" w:hAnsi="宋体" w:cs="宋体"/>
      <w:sz w:val="28"/>
    </w:rPr>
  </w:style>
  <w:style w:type="paragraph" w:customStyle="1" w:styleId="298">
    <w:name w:val="标题4"/>
    <w:basedOn w:val="7"/>
    <w:qFormat/>
    <w:uiPriority w:val="0"/>
    <w:pPr>
      <w:spacing w:before="120" w:after="120" w:line="300" w:lineRule="auto"/>
      <w:outlineLvl w:val="3"/>
    </w:pPr>
    <w:rPr>
      <w:rFonts w:hint="eastAsia" w:ascii="黑体" w:eastAsia="黑体"/>
      <w:b w:val="0"/>
      <w:bCs w:val="0"/>
      <w:sz w:val="24"/>
    </w:rPr>
  </w:style>
  <w:style w:type="paragraph" w:customStyle="1" w:styleId="299">
    <w:name w:val="xl39"/>
    <w:basedOn w:val="1"/>
    <w:qFormat/>
    <w:uiPriority w:val="0"/>
    <w:pPr>
      <w:widowControl/>
      <w:pBdr>
        <w:top w:val="single" w:color="auto" w:sz="4" w:space="0"/>
        <w:left w:val="single" w:color="auto" w:sz="4" w:space="0"/>
        <w:right w:val="single" w:color="auto" w:sz="4" w:space="0"/>
      </w:pBdr>
      <w:spacing w:before="100" w:beforeAutospacing="1" w:after="100" w:afterAutospacing="1" w:line="460" w:lineRule="exact"/>
      <w:ind w:firstLine="200" w:firstLineChars="200"/>
    </w:pPr>
    <w:rPr>
      <w:rFonts w:ascii="Arial Unicode MS" w:hAnsi="Arial Unicode MS" w:eastAsia="Arial Unicode MS"/>
      <w:kern w:val="0"/>
      <w:sz w:val="24"/>
    </w:rPr>
  </w:style>
  <w:style w:type="paragraph" w:customStyle="1" w:styleId="300">
    <w:name w:val="南大梁1.1.1.1-1标题"/>
    <w:basedOn w:val="301"/>
    <w:qFormat/>
    <w:uiPriority w:val="0"/>
    <w:pPr>
      <w:spacing w:before="60" w:after="60"/>
      <w:ind w:left="0" w:leftChars="0"/>
    </w:pPr>
    <w:rPr>
      <w:rFonts w:ascii="黑体" w:eastAsia="黑体"/>
    </w:rPr>
  </w:style>
  <w:style w:type="paragraph" w:customStyle="1" w:styleId="301">
    <w:name w:val="南大梁1.1.1.1-2级标题"/>
    <w:basedOn w:val="1"/>
    <w:qFormat/>
    <w:uiPriority w:val="0"/>
    <w:pPr>
      <w:spacing w:line="360" w:lineRule="auto"/>
      <w:ind w:left="200" w:leftChars="200"/>
    </w:pPr>
    <w:rPr>
      <w:rFonts w:ascii="宋体" w:hAnsi="宋体"/>
      <w:sz w:val="24"/>
    </w:rPr>
  </w:style>
  <w:style w:type="paragraph" w:customStyle="1" w:styleId="302">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4">
    <w:name w:val="Char Char Char Char Char Char Char Char Char Char 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30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6">
    <w:name w:val="p0"/>
    <w:basedOn w:val="1"/>
    <w:qFormat/>
    <w:uiPriority w:val="0"/>
    <w:pPr>
      <w:widowControl/>
    </w:pPr>
    <w:rPr>
      <w:kern w:val="0"/>
      <w:szCs w:val="20"/>
    </w:rPr>
  </w:style>
  <w:style w:type="paragraph" w:customStyle="1" w:styleId="307">
    <w:name w:val="样式12"/>
    <w:basedOn w:val="308"/>
    <w:qFormat/>
    <w:uiPriority w:val="0"/>
    <w:pPr>
      <w:ind w:firstLine="0" w:firstLineChars="0"/>
    </w:pPr>
  </w:style>
  <w:style w:type="paragraph" w:customStyle="1" w:styleId="308">
    <w:name w:val="样式8"/>
    <w:basedOn w:val="1"/>
    <w:qFormat/>
    <w:uiPriority w:val="0"/>
    <w:pPr>
      <w:ind w:firstLine="497" w:firstLineChars="200"/>
    </w:pPr>
    <w:rPr>
      <w:color w:val="000000"/>
      <w:sz w:val="24"/>
      <w:szCs w:val="20"/>
    </w:rPr>
  </w:style>
  <w:style w:type="paragraph" w:customStyle="1" w:styleId="309">
    <w:name w:val="目录"/>
    <w:basedOn w:val="1"/>
    <w:qFormat/>
    <w:uiPriority w:val="0"/>
    <w:pPr>
      <w:widowControl/>
      <w:jc w:val="center"/>
    </w:pPr>
    <w:rPr>
      <w:rFonts w:ascii="宋体"/>
      <w:b/>
      <w:kern w:val="0"/>
      <w:sz w:val="36"/>
      <w:szCs w:val="20"/>
    </w:rPr>
  </w:style>
  <w:style w:type="paragraph" w:customStyle="1" w:styleId="31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1">
    <w:name w:val="样式 标题 3标题3Sottoparagrafoh33rd levelH3标题13一般标题标题 小3条标题1...."/>
    <w:basedOn w:val="7"/>
    <w:qFormat/>
    <w:uiPriority w:val="0"/>
    <w:pPr>
      <w:spacing w:beforeLines="20" w:after="120" w:line="460" w:lineRule="exact"/>
      <w:jc w:val="left"/>
    </w:pPr>
    <w:rPr>
      <w:rFonts w:ascii="黑体" w:hAnsi="黑体" w:eastAsia="黑体" w:cs="宋体"/>
      <w:b w:val="0"/>
      <w:bCs w:val="0"/>
      <w:sz w:val="28"/>
      <w:szCs w:val="20"/>
    </w:rPr>
  </w:style>
  <w:style w:type="paragraph" w:customStyle="1" w:styleId="312">
    <w:name w:val="样式 标题 3标题 3 Char Char Char标题 31标题 3 Char Char1三级标题标题 3 Char...1"/>
    <w:basedOn w:val="7"/>
    <w:qFormat/>
    <w:uiPriority w:val="0"/>
    <w:pPr>
      <w:autoSpaceDE w:val="0"/>
      <w:autoSpaceDN w:val="0"/>
      <w:adjustRightInd w:val="0"/>
      <w:spacing w:before="120" w:after="120" w:line="360" w:lineRule="auto"/>
      <w:textAlignment w:val="baseline"/>
    </w:pPr>
    <w:rPr>
      <w:rFonts w:eastAsia="黑体"/>
      <w:b w:val="0"/>
      <w:kern w:val="0"/>
      <w:sz w:val="24"/>
      <w:szCs w:val="20"/>
    </w:rPr>
  </w:style>
  <w:style w:type="paragraph" w:customStyle="1" w:styleId="313">
    <w:name w:val="A附注"/>
    <w:basedOn w:val="1"/>
    <w:qFormat/>
    <w:uiPriority w:val="0"/>
    <w:pPr>
      <w:spacing w:line="288" w:lineRule="auto"/>
      <w:ind w:firstLine="200" w:firstLineChars="200"/>
      <w:jc w:val="left"/>
    </w:pPr>
    <w:rPr>
      <w:rFonts w:ascii="Arial" w:hAnsi="Arial"/>
      <w:kern w:val="0"/>
      <w:szCs w:val="20"/>
    </w:rPr>
  </w:style>
  <w:style w:type="paragraph" w:customStyle="1" w:styleId="314">
    <w:name w:val="公表文"/>
    <w:basedOn w:val="1"/>
    <w:qFormat/>
    <w:uiPriority w:val="0"/>
    <w:pPr>
      <w:adjustRightInd w:val="0"/>
      <w:snapToGrid w:val="0"/>
      <w:spacing w:before="30" w:after="30" w:line="460" w:lineRule="exact"/>
      <w:ind w:firstLine="200" w:firstLineChars="200"/>
      <w:jc w:val="center"/>
    </w:pPr>
    <w:rPr>
      <w:rFonts w:ascii="宋体" w:hAnsi="宋体" w:eastAsia="楷体_GB2312"/>
      <w:sz w:val="24"/>
    </w:rPr>
  </w:style>
  <w:style w:type="paragraph" w:customStyle="1" w:styleId="315">
    <w:name w:val="样式3"/>
    <w:basedOn w:val="54"/>
    <w:qFormat/>
    <w:uiPriority w:val="0"/>
    <w:rPr>
      <w:rFonts w:ascii="隶书" w:hAnsi="Arial" w:eastAsia="隶书"/>
      <w:b w:val="0"/>
      <w:bCs w:val="0"/>
      <w:color w:val="000000"/>
      <w:sz w:val="52"/>
      <w:szCs w:val="20"/>
    </w:rPr>
  </w:style>
  <w:style w:type="paragraph" w:customStyle="1" w:styleId="316">
    <w:name w:val="修订1"/>
    <w:semiHidden/>
    <w:qFormat/>
    <w:uiPriority w:val="99"/>
    <w:pPr>
      <w:spacing w:after="160" w:line="278" w:lineRule="auto"/>
    </w:pPr>
    <w:rPr>
      <w:rFonts w:ascii="Times New Roman" w:hAnsi="Times New Roman" w:eastAsia="宋体" w:cs="Times New Roman"/>
      <w:kern w:val="2"/>
      <w:sz w:val="21"/>
      <w:lang w:val="en-US" w:eastAsia="zh-CN" w:bidi="ar-SA"/>
    </w:rPr>
  </w:style>
  <w:style w:type="paragraph" w:customStyle="1" w:styleId="317">
    <w:name w:val="样式 (符号) 宋体 左侧:  0.48 厘米 首行缩进:  2 字符 右侧:  0.03 厘米 行距: 固定值 23 磅"/>
    <w:basedOn w:val="1"/>
    <w:qFormat/>
    <w:uiPriority w:val="0"/>
    <w:pPr>
      <w:spacing w:line="460" w:lineRule="exact"/>
      <w:ind w:firstLine="200" w:firstLineChars="200"/>
    </w:pPr>
    <w:rPr>
      <w:rFonts w:ascii="宋体" w:hAnsi="宋体" w:cs="宋体"/>
      <w:kern w:val="0"/>
      <w:sz w:val="24"/>
      <w:szCs w:val="20"/>
    </w:rPr>
  </w:style>
  <w:style w:type="paragraph" w:customStyle="1" w:styleId="31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pPr>
    <w:rPr>
      <w:rFonts w:ascii="Arial Unicode MS" w:hAnsi="Arial Unicode MS" w:eastAsia="Arial Unicode MS"/>
      <w:kern w:val="0"/>
      <w:sz w:val="24"/>
    </w:rPr>
  </w:style>
  <w:style w:type="paragraph" w:customStyle="1" w:styleId="31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jc w:val="center"/>
      <w:textAlignment w:val="center"/>
    </w:pPr>
    <w:rPr>
      <w:rFonts w:hint="eastAsia" w:ascii="楷体_GB2312" w:hAnsi="Arial Unicode MS" w:eastAsia="楷体_GB2312"/>
      <w:kern w:val="0"/>
      <w:sz w:val="24"/>
    </w:rPr>
  </w:style>
  <w:style w:type="paragraph" w:customStyle="1" w:styleId="320">
    <w:name w:val="È±?"/>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21">
    <w:name w:val="样式 样式 样式 首行缩进:  2 字符10 + + 首行缩进:  2 字符"/>
    <w:basedOn w:val="1"/>
    <w:qFormat/>
    <w:uiPriority w:val="0"/>
    <w:pPr>
      <w:spacing w:line="560" w:lineRule="exact"/>
      <w:ind w:firstLine="200" w:firstLineChars="200"/>
    </w:pPr>
    <w:rPr>
      <w:rFonts w:eastAsia="仿宋_GB2312" w:cs="宋体"/>
      <w:kern w:val="0"/>
      <w:sz w:val="28"/>
      <w:szCs w:val="20"/>
    </w:rPr>
  </w:style>
  <w:style w:type="paragraph" w:customStyle="1" w:styleId="322">
    <w:name w:val="样式15"/>
    <w:basedOn w:val="323"/>
    <w:qFormat/>
    <w:uiPriority w:val="0"/>
    <w:pPr>
      <w:spacing w:beforeLines="30" w:afterLines="30"/>
    </w:pPr>
    <w:rPr>
      <w:rFonts w:hAnsi="Times New Roman"/>
      <w:b w:val="0"/>
    </w:rPr>
  </w:style>
  <w:style w:type="paragraph" w:customStyle="1" w:styleId="323">
    <w:name w:val="样式10"/>
    <w:basedOn w:val="1"/>
    <w:qFormat/>
    <w:uiPriority w:val="0"/>
    <w:pPr>
      <w:spacing w:beforeLines="50" w:afterLines="50"/>
    </w:pPr>
    <w:rPr>
      <w:rFonts w:ascii="黑体" w:hAnsi="宋体" w:eastAsia="黑体"/>
      <w:b/>
      <w:sz w:val="28"/>
      <w:szCs w:val="20"/>
    </w:rPr>
  </w:style>
  <w:style w:type="paragraph" w:customStyle="1" w:styleId="32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2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6">
    <w:name w:val="Char Char Char Char"/>
    <w:basedOn w:val="1"/>
    <w:qFormat/>
    <w:uiPriority w:val="0"/>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327">
    <w:name w:val="Char Char Char Char Char Char Char"/>
    <w:basedOn w:val="1"/>
    <w:qFormat/>
    <w:uiPriority w:val="0"/>
  </w:style>
  <w:style w:type="paragraph" w:customStyle="1" w:styleId="328">
    <w:name w:val="Char Char Char1 Char"/>
    <w:basedOn w:val="1"/>
    <w:qFormat/>
    <w:uiPriority w:val="0"/>
    <w:rPr>
      <w:sz w:val="28"/>
      <w:szCs w:val="20"/>
    </w:rPr>
  </w:style>
  <w:style w:type="paragraph" w:customStyle="1" w:styleId="329">
    <w:name w:val="bt1"/>
    <w:basedOn w:val="1"/>
    <w:qFormat/>
    <w:uiPriority w:val="0"/>
    <w:pPr>
      <w:tabs>
        <w:tab w:val="left" w:pos="240"/>
        <w:tab w:val="left" w:pos="504"/>
      </w:tabs>
      <w:autoSpaceDE w:val="0"/>
      <w:autoSpaceDN w:val="0"/>
      <w:adjustRightInd w:val="0"/>
      <w:snapToGrid w:val="0"/>
      <w:spacing w:before="360" w:after="60" w:line="480" w:lineRule="atLeast"/>
      <w:ind w:left="560" w:leftChars="200" w:hanging="360" w:hangingChars="360"/>
      <w:jc w:val="left"/>
    </w:pPr>
    <w:rPr>
      <w:rFonts w:ascii="宋体" w:hAnsi="宋体"/>
      <w:b/>
      <w:snapToGrid w:val="0"/>
      <w:kern w:val="0"/>
      <w:sz w:val="28"/>
    </w:rPr>
  </w:style>
  <w:style w:type="paragraph" w:customStyle="1" w:styleId="330">
    <w:name w:val="Char Char Char"/>
    <w:basedOn w:val="1"/>
    <w:qFormat/>
    <w:uiPriority w:val="0"/>
    <w:pPr>
      <w:adjustRightInd w:val="0"/>
      <w:snapToGrid w:val="0"/>
      <w:spacing w:line="460" w:lineRule="exact"/>
      <w:ind w:firstLine="200" w:firstLineChars="200"/>
    </w:pPr>
    <w:rPr>
      <w:rFonts w:ascii="宋体" w:hAnsi="宋体"/>
      <w:sz w:val="24"/>
    </w:rPr>
  </w:style>
  <w:style w:type="paragraph" w:customStyle="1" w:styleId="331">
    <w:name w:val="样式 样式 行距: 1.5 倍行距 + 首行缩进:  2 字符"/>
    <w:basedOn w:val="1"/>
    <w:qFormat/>
    <w:uiPriority w:val="0"/>
    <w:pPr>
      <w:adjustRightInd w:val="0"/>
      <w:spacing w:line="460" w:lineRule="exact"/>
      <w:ind w:firstLine="200" w:firstLineChars="200"/>
      <w:textAlignment w:val="baseline"/>
    </w:pPr>
    <w:rPr>
      <w:rFonts w:ascii="宋体" w:hAnsi="Arial" w:cs="宋体"/>
      <w:sz w:val="24"/>
      <w:szCs w:val="20"/>
    </w:rPr>
  </w:style>
  <w:style w:type="paragraph" w:customStyle="1" w:styleId="332">
    <w:name w:val="Table Paragraph"/>
    <w:basedOn w:val="1"/>
    <w:qFormat/>
    <w:uiPriority w:val="1"/>
    <w:rPr>
      <w:rFonts w:ascii="宋体" w:hAnsi="宋体" w:cs="宋体"/>
      <w:lang w:val="zh-CN" w:bidi="zh-CN"/>
    </w:rPr>
  </w:style>
  <w:style w:type="paragraph" w:customStyle="1" w:styleId="333">
    <w:name w:val="样式14"/>
    <w:basedOn w:val="54"/>
    <w:qFormat/>
    <w:uiPriority w:val="0"/>
    <w:pPr>
      <w:spacing w:before="0" w:after="0"/>
    </w:pPr>
    <w:rPr>
      <w:rFonts w:ascii="隶书" w:hAnsi="Arial" w:eastAsia="隶书"/>
      <w:b w:val="0"/>
      <w:bCs w:val="0"/>
      <w:color w:val="000000"/>
      <w:sz w:val="52"/>
      <w:szCs w:val="20"/>
    </w:rPr>
  </w:style>
  <w:style w:type="paragraph" w:customStyle="1" w:styleId="334">
    <w:name w:val="Heading Base"/>
    <w:basedOn w:val="27"/>
    <w:next w:val="27"/>
    <w:qFormat/>
    <w:uiPriority w:val="0"/>
    <w:pPr>
      <w:keepNext/>
      <w:keepLines/>
      <w:widowControl/>
      <w:overflowPunct w:val="0"/>
      <w:autoSpaceDE w:val="0"/>
      <w:autoSpaceDN w:val="0"/>
      <w:adjustRightInd w:val="0"/>
      <w:spacing w:after="0" w:line="180" w:lineRule="atLeast"/>
      <w:jc w:val="left"/>
      <w:textAlignment w:val="baseline"/>
    </w:pPr>
    <w:rPr>
      <w:rFonts w:ascii="Arial Black" w:hAnsi="Arial Black"/>
      <w:spacing w:val="-10"/>
      <w:kern w:val="28"/>
      <w:sz w:val="20"/>
      <w:szCs w:val="20"/>
    </w:rPr>
  </w:style>
  <w:style w:type="paragraph" w:customStyle="1" w:styleId="335">
    <w:name w:val="cxl-1-章节式正文一"/>
    <w:basedOn w:val="1"/>
    <w:next w:val="1"/>
    <w:qFormat/>
    <w:uiPriority w:val="0"/>
    <w:pPr>
      <w:ind w:firstLine="560" w:firstLineChars="200"/>
      <w:jc w:val="center"/>
    </w:pPr>
    <w:rPr>
      <w:sz w:val="28"/>
      <w:szCs w:val="20"/>
    </w:rPr>
  </w:style>
  <w:style w:type="paragraph" w:customStyle="1" w:styleId="336">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line="460" w:lineRule="exact"/>
      <w:ind w:firstLine="200" w:firstLineChars="200"/>
    </w:pPr>
    <w:rPr>
      <w:rFonts w:ascii="Arial Unicode MS" w:hAnsi="Arial Unicode MS" w:eastAsia="Arial Unicode MS"/>
      <w:kern w:val="0"/>
      <w:sz w:val="24"/>
    </w:rPr>
  </w:style>
  <w:style w:type="paragraph" w:customStyle="1" w:styleId="337">
    <w:name w:val="font11"/>
    <w:basedOn w:val="1"/>
    <w:qFormat/>
    <w:uiPriority w:val="0"/>
    <w:pPr>
      <w:widowControl/>
      <w:spacing w:before="100" w:beforeAutospacing="1" w:after="100" w:afterAutospacing="1" w:line="460" w:lineRule="exact"/>
      <w:ind w:firstLine="200" w:firstLineChars="200"/>
      <w:jc w:val="left"/>
    </w:pPr>
    <w:rPr>
      <w:rFonts w:hint="eastAsia" w:ascii="宋体" w:hAnsi="宋体"/>
      <w:kern w:val="0"/>
      <w:sz w:val="24"/>
    </w:rPr>
  </w:style>
  <w:style w:type="paragraph" w:customStyle="1" w:styleId="338">
    <w:name w:val="Normal_0"/>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39">
    <w:name w:val="USE 4"/>
    <w:basedOn w:val="1"/>
    <w:qFormat/>
    <w:uiPriority w:val="0"/>
    <w:pPr>
      <w:spacing w:line="360" w:lineRule="auto"/>
      <w:ind w:left="284" w:hanging="227"/>
      <w:jc w:val="left"/>
    </w:pPr>
    <w:rPr>
      <w:rFonts w:ascii="宋体" w:hAnsi="宋体"/>
      <w:sz w:val="24"/>
      <w:szCs w:val="20"/>
    </w:rPr>
  </w:style>
  <w:style w:type="paragraph" w:customStyle="1" w:styleId="340">
    <w:name w:val="正文 New New New New New New New New New New New New New New New New New New New New New New New New"/>
    <w:qFormat/>
    <w:uiPriority w:val="0"/>
    <w:pPr>
      <w:widowControl w:val="0"/>
      <w:spacing w:after="160" w:line="278" w:lineRule="auto"/>
      <w:jc w:val="both"/>
    </w:pPr>
    <w:rPr>
      <w:rFonts w:ascii="Times New Roman" w:hAnsi="Times New Roman" w:eastAsia="宋体" w:cs="Times New Roman"/>
      <w:kern w:val="2"/>
      <w:sz w:val="24"/>
      <w:szCs w:val="24"/>
      <w:lang w:val="en-US" w:eastAsia="zh-CN" w:bidi="ar-SA"/>
    </w:rPr>
  </w:style>
  <w:style w:type="paragraph" w:customStyle="1" w:styleId="341">
    <w:name w:val="样式 括号 + 黑色 首行缩进:  2 字符"/>
    <w:basedOn w:val="1"/>
    <w:qFormat/>
    <w:uiPriority w:val="0"/>
    <w:pPr>
      <w:spacing w:line="560" w:lineRule="exact"/>
      <w:ind w:firstLine="200" w:firstLineChars="200"/>
    </w:pPr>
    <w:rPr>
      <w:rFonts w:ascii="楷体_GB2312" w:hAnsi="宋体" w:eastAsia="楷体_GB2312" w:cs="宋体"/>
      <w:color w:val="000000"/>
      <w:kern w:val="0"/>
      <w:sz w:val="28"/>
      <w:szCs w:val="20"/>
    </w:rPr>
  </w:style>
  <w:style w:type="paragraph" w:customStyle="1" w:styleId="342">
    <w:name w:val="font6"/>
    <w:basedOn w:val="1"/>
    <w:qFormat/>
    <w:uiPriority w:val="0"/>
    <w:pPr>
      <w:widowControl/>
      <w:spacing w:before="100" w:beforeAutospacing="1" w:after="100" w:afterAutospacing="1" w:line="460" w:lineRule="exact"/>
      <w:ind w:firstLine="200" w:firstLineChars="200"/>
      <w:jc w:val="left"/>
    </w:pPr>
    <w:rPr>
      <w:rFonts w:hint="eastAsia" w:ascii="楷体_GB2312" w:hAnsi="Arial Unicode MS" w:eastAsia="楷体_GB2312"/>
      <w:kern w:val="0"/>
      <w:sz w:val="24"/>
    </w:rPr>
  </w:style>
  <w:style w:type="paragraph" w:customStyle="1" w:styleId="343">
    <w:name w:val="2"/>
    <w:basedOn w:val="6"/>
    <w:qFormat/>
    <w:uiPriority w:val="0"/>
    <w:pPr>
      <w:keepNext w:val="0"/>
      <w:tabs>
        <w:tab w:val="left" w:pos="1134"/>
      </w:tabs>
      <w:spacing w:beforeLines="10" w:afterLines="10" w:line="300" w:lineRule="auto"/>
    </w:pPr>
    <w:rPr>
      <w:bCs w:val="0"/>
      <w:sz w:val="30"/>
      <w:szCs w:val="20"/>
    </w:rPr>
  </w:style>
  <w:style w:type="paragraph" w:customStyle="1" w:styleId="34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pPr>
    <w:rPr>
      <w:rFonts w:hint="eastAsia" w:ascii="楷体_GB2312" w:hAnsi="Arial Unicode MS" w:eastAsia="楷体_GB2312"/>
      <w:kern w:val="0"/>
      <w:sz w:val="24"/>
    </w:rPr>
  </w:style>
  <w:style w:type="paragraph" w:customStyle="1" w:styleId="345">
    <w:name w:val="样式 标题 3 + 首行缩进:  2 字符"/>
    <w:basedOn w:val="7"/>
    <w:qFormat/>
    <w:uiPriority w:val="0"/>
    <w:pPr>
      <w:spacing w:before="0" w:after="0" w:line="460" w:lineRule="exact"/>
      <w:jc w:val="left"/>
    </w:pPr>
    <w:rPr>
      <w:rFonts w:ascii="Arial" w:hAnsi="Arial" w:eastAsia="方正小标宋_GBK" w:cs="宋体"/>
      <w:b w:val="0"/>
      <w:sz w:val="24"/>
      <w:szCs w:val="20"/>
    </w:rPr>
  </w:style>
  <w:style w:type="paragraph" w:customStyle="1" w:styleId="346">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47">
    <w:name w:val="样式 标题 2 + Times New Roman 段前: 7.8 磅 段后: 7.8 磅 行距: 固定值 24 磅"/>
    <w:basedOn w:val="6"/>
    <w:qFormat/>
    <w:uiPriority w:val="0"/>
    <w:pPr>
      <w:spacing w:before="156" w:after="156" w:line="480" w:lineRule="exact"/>
    </w:pPr>
    <w:rPr>
      <w:rFonts w:hint="eastAsia" w:ascii="Times New Roman" w:hAnsi="Times New Roman" w:cs="宋体"/>
      <w:b w:val="0"/>
      <w:bCs w:val="0"/>
      <w:sz w:val="24"/>
      <w:szCs w:val="20"/>
    </w:rPr>
  </w:style>
  <w:style w:type="paragraph" w:customStyle="1" w:styleId="34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pPr>
    <w:rPr>
      <w:rFonts w:hint="eastAsia" w:ascii="楷体_GB2312" w:hAnsi="Arial Unicode MS" w:eastAsia="楷体_GB2312"/>
      <w:b/>
      <w:kern w:val="0"/>
      <w:sz w:val="24"/>
    </w:rPr>
  </w:style>
  <w:style w:type="paragraph" w:customStyle="1" w:styleId="349">
    <w:name w:val="slStyle5"/>
    <w:basedOn w:val="1"/>
    <w:next w:val="1"/>
    <w:qFormat/>
    <w:uiPriority w:val="0"/>
    <w:pPr>
      <w:tabs>
        <w:tab w:val="left" w:pos="2780"/>
      </w:tabs>
      <w:ind w:left="2560" w:hanging="860"/>
    </w:pPr>
    <w:rPr>
      <w:rFonts w:ascii="隶书" w:hAnsi="宋体" w:eastAsia="隶书"/>
      <w:b/>
      <w:sz w:val="20"/>
      <w:szCs w:val="20"/>
    </w:rPr>
  </w:style>
  <w:style w:type="paragraph" w:customStyle="1" w:styleId="350">
    <w:name w:val="纯文本2"/>
    <w:basedOn w:val="1"/>
    <w:qFormat/>
    <w:uiPriority w:val="0"/>
    <w:pPr>
      <w:adjustRightInd w:val="0"/>
      <w:spacing w:line="312" w:lineRule="auto"/>
      <w:ind w:firstLine="482"/>
      <w:textAlignment w:val="baseline"/>
    </w:pPr>
    <w:rPr>
      <w:kern w:val="0"/>
      <w:sz w:val="24"/>
      <w:szCs w:val="20"/>
    </w:rPr>
  </w:style>
  <w:style w:type="paragraph" w:customStyle="1" w:styleId="351">
    <w:name w:val="表格hy"/>
    <w:basedOn w:val="1"/>
    <w:qFormat/>
    <w:uiPriority w:val="0"/>
    <w:pPr>
      <w:autoSpaceDE w:val="0"/>
      <w:autoSpaceDN w:val="0"/>
      <w:spacing w:line="0" w:lineRule="atLeast"/>
      <w:jc w:val="center"/>
    </w:pPr>
    <w:rPr>
      <w:rFonts w:ascii="宋体"/>
      <w:kern w:val="0"/>
      <w:sz w:val="18"/>
      <w:szCs w:val="20"/>
    </w:rPr>
  </w:style>
  <w:style w:type="paragraph" w:customStyle="1" w:styleId="352">
    <w:name w:val="片头题目"/>
    <w:basedOn w:val="33"/>
    <w:next w:val="54"/>
    <w:qFormat/>
    <w:uiPriority w:val="0"/>
    <w:pPr>
      <w:spacing w:line="360" w:lineRule="auto"/>
      <w:ind w:firstLine="361"/>
      <w:jc w:val="center"/>
    </w:pPr>
    <w:rPr>
      <w:rFonts w:ascii="仿宋_GB2312" w:hAnsi="宋体" w:eastAsia="仿宋_GB2312" w:cs="Courier New"/>
      <w:b/>
      <w:kern w:val="0"/>
      <w:sz w:val="30"/>
      <w:szCs w:val="30"/>
    </w:rPr>
  </w:style>
  <w:style w:type="paragraph" w:customStyle="1" w:styleId="353">
    <w:name w:val="样式 标题 2 + 居中"/>
    <w:basedOn w:val="6"/>
    <w:qFormat/>
    <w:uiPriority w:val="0"/>
    <w:pPr>
      <w:adjustRightInd w:val="0"/>
      <w:spacing w:beforeLines="10" w:afterLines="10" w:line="460" w:lineRule="exact"/>
      <w:jc w:val="left"/>
      <w:textAlignment w:val="baseline"/>
    </w:pPr>
    <w:rPr>
      <w:rFonts w:cs="宋体"/>
      <w:b w:val="0"/>
      <w:bCs w:val="0"/>
      <w:kern w:val="0"/>
      <w:sz w:val="30"/>
      <w:szCs w:val="20"/>
    </w:rPr>
  </w:style>
  <w:style w:type="paragraph" w:customStyle="1" w:styleId="354">
    <w:name w:val="样式 正  文 + 首行缩进:  2 字符2"/>
    <w:basedOn w:val="1"/>
    <w:qFormat/>
    <w:uiPriority w:val="0"/>
    <w:pPr>
      <w:spacing w:line="560" w:lineRule="exact"/>
      <w:ind w:firstLine="200" w:firstLineChars="200"/>
      <w:textAlignment w:val="baseline"/>
    </w:pPr>
    <w:rPr>
      <w:rFonts w:eastAsia="仿宋_GB2312" w:cs="宋体"/>
      <w:kern w:val="0"/>
      <w:sz w:val="28"/>
      <w:szCs w:val="20"/>
    </w:rPr>
  </w:style>
  <w:style w:type="paragraph" w:customStyle="1" w:styleId="355">
    <w:name w:val="标书头"/>
    <w:basedOn w:val="356"/>
    <w:qFormat/>
    <w:uiPriority w:val="0"/>
    <w:pPr>
      <w:ind w:firstLine="0" w:firstLineChars="0"/>
    </w:pPr>
  </w:style>
  <w:style w:type="paragraph" w:customStyle="1" w:styleId="356">
    <w:name w:val="标书正文"/>
    <w:basedOn w:val="1"/>
    <w:qFormat/>
    <w:uiPriority w:val="0"/>
    <w:pPr>
      <w:spacing w:line="360" w:lineRule="auto"/>
      <w:ind w:firstLine="200" w:firstLineChars="200"/>
    </w:pPr>
    <w:rPr>
      <w:sz w:val="24"/>
      <w:szCs w:val="20"/>
    </w:rPr>
  </w:style>
  <w:style w:type="paragraph" w:customStyle="1" w:styleId="357">
    <w:name w:val="梦龙正文"/>
    <w:basedOn w:val="1"/>
    <w:qFormat/>
    <w:uiPriority w:val="0"/>
    <w:pPr>
      <w:adjustRightInd w:val="0"/>
      <w:snapToGrid w:val="0"/>
      <w:spacing w:line="360" w:lineRule="auto"/>
    </w:pPr>
    <w:rPr>
      <w:sz w:val="28"/>
      <w:szCs w:val="20"/>
    </w:rPr>
  </w:style>
  <w:style w:type="paragraph" w:customStyle="1" w:styleId="358">
    <w:name w:val="框图样式—单倍居中"/>
    <w:basedOn w:val="33"/>
    <w:qFormat/>
    <w:uiPriority w:val="0"/>
    <w:pPr>
      <w:adjustRightInd w:val="0"/>
      <w:snapToGrid w:val="0"/>
      <w:jc w:val="center"/>
    </w:pPr>
    <w:rPr>
      <w:color w:val="000000"/>
    </w:rPr>
  </w:style>
  <w:style w:type="paragraph" w:customStyle="1" w:styleId="359">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360">
    <w:name w:val="列表题头"/>
    <w:basedOn w:val="7"/>
    <w:qFormat/>
    <w:uiPriority w:val="0"/>
    <w:pPr>
      <w:tabs>
        <w:tab w:val="left" w:pos="240"/>
        <w:tab w:val="left" w:pos="504"/>
      </w:tabs>
      <w:adjustRightInd w:val="0"/>
      <w:snapToGrid w:val="0"/>
      <w:spacing w:before="0" w:after="0" w:line="240" w:lineRule="auto"/>
      <w:jc w:val="center"/>
    </w:pPr>
    <w:rPr>
      <w:rFonts w:ascii="宋体" w:hAnsi="宋体" w:eastAsia="方正小标宋_GBK"/>
      <w:bCs w:val="0"/>
      <w:snapToGrid w:val="0"/>
      <w:kern w:val="0"/>
      <w:sz w:val="24"/>
      <w:szCs w:val="24"/>
    </w:rPr>
  </w:style>
  <w:style w:type="paragraph" w:customStyle="1" w:styleId="361">
    <w:name w:val="表正文"/>
    <w:basedOn w:val="1"/>
    <w:qFormat/>
    <w:uiPriority w:val="0"/>
    <w:pPr>
      <w:tabs>
        <w:tab w:val="left" w:pos="0"/>
      </w:tabs>
      <w:spacing w:before="60" w:after="60"/>
      <w:jc w:val="center"/>
    </w:pPr>
    <w:rPr>
      <w:kern w:val="0"/>
      <w:sz w:val="24"/>
      <w:szCs w:val="20"/>
    </w:rPr>
  </w:style>
  <w:style w:type="paragraph" w:customStyle="1" w:styleId="362">
    <w:name w:val="Char Char Char Char Char Char Char1"/>
    <w:basedOn w:val="1"/>
    <w:qFormat/>
    <w:uiPriority w:val="0"/>
  </w:style>
  <w:style w:type="paragraph" w:customStyle="1" w:styleId="36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4">
    <w:name w:val="PP 行"/>
    <w:basedOn w:val="40"/>
    <w:qFormat/>
    <w:uiPriority w:val="0"/>
  </w:style>
  <w:style w:type="paragraph" w:customStyle="1" w:styleId="365">
    <w:name w:val="括号hy"/>
    <w:basedOn w:val="1"/>
    <w:qFormat/>
    <w:uiPriority w:val="0"/>
    <w:pPr>
      <w:spacing w:line="560" w:lineRule="exact"/>
      <w:ind w:firstLine="200" w:firstLineChars="200"/>
    </w:pPr>
    <w:rPr>
      <w:rFonts w:eastAsia="楷体_GB2312" w:cs="宋体"/>
      <w:sz w:val="28"/>
      <w:szCs w:val="20"/>
    </w:rPr>
  </w:style>
  <w:style w:type="paragraph" w:customStyle="1" w:styleId="366">
    <w:name w:val="正文文本 21"/>
    <w:basedOn w:val="1"/>
    <w:qFormat/>
    <w:uiPriority w:val="0"/>
    <w:pPr>
      <w:autoSpaceDE w:val="0"/>
      <w:autoSpaceDN w:val="0"/>
      <w:adjustRightInd w:val="0"/>
      <w:spacing w:line="380" w:lineRule="atLeast"/>
      <w:textAlignment w:val="baseline"/>
    </w:pPr>
    <w:rPr>
      <w:spacing w:val="10"/>
      <w:kern w:val="0"/>
      <w:sz w:val="24"/>
      <w:szCs w:val="20"/>
    </w:rPr>
  </w:style>
  <w:style w:type="paragraph" w:customStyle="1" w:styleId="367">
    <w:name w:val="样式 USE 1 + 行距: 单倍行距"/>
    <w:basedOn w:val="1"/>
    <w:qFormat/>
    <w:uiPriority w:val="0"/>
    <w:pPr>
      <w:spacing w:line="180" w:lineRule="atLeast"/>
      <w:ind w:left="180"/>
      <w:jc w:val="left"/>
    </w:pPr>
    <w:rPr>
      <w:rFonts w:ascii="宋体" w:hAnsi="宋体" w:cs="宋体"/>
      <w:b/>
      <w:bCs/>
      <w:sz w:val="24"/>
      <w:szCs w:val="20"/>
    </w:rPr>
  </w:style>
  <w:style w:type="paragraph" w:customStyle="1" w:styleId="36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69">
    <w:name w:val="样式 正文缩进"/>
    <w:basedOn w:val="17"/>
    <w:qFormat/>
    <w:uiPriority w:val="0"/>
    <w:pPr>
      <w:ind w:firstLine="480"/>
    </w:pPr>
    <w:rPr>
      <w:rFonts w:cs="宋体"/>
      <w:kern w:val="0"/>
      <w:szCs w:val="20"/>
    </w:rPr>
  </w:style>
  <w:style w:type="paragraph" w:customStyle="1" w:styleId="370">
    <w:name w:val="样式 样式 标题 3标题3Sottoparagrafoh33rd levelH3标题13一般标题标题 小3条标题1.... +"/>
    <w:basedOn w:val="311"/>
    <w:qFormat/>
    <w:uiPriority w:val="0"/>
    <w:pPr>
      <w:spacing w:beforeLines="50"/>
    </w:pPr>
  </w:style>
  <w:style w:type="paragraph" w:customStyle="1" w:styleId="371">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372">
    <w:name w:val="slStyle9"/>
    <w:basedOn w:val="1"/>
    <w:next w:val="1"/>
    <w:qFormat/>
    <w:uiPriority w:val="0"/>
    <w:pPr>
      <w:tabs>
        <w:tab w:val="left" w:pos="5200"/>
      </w:tabs>
      <w:ind w:left="5100" w:hanging="1700"/>
    </w:pPr>
    <w:rPr>
      <w:rFonts w:ascii="隶书" w:hAnsi="宋体" w:eastAsia="隶书"/>
      <w:b/>
      <w:sz w:val="20"/>
      <w:szCs w:val="20"/>
    </w:rPr>
  </w:style>
  <w:style w:type="paragraph" w:customStyle="1" w:styleId="37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74">
    <w:name w:val="条款"/>
    <w:basedOn w:val="1"/>
    <w:qFormat/>
    <w:uiPriority w:val="0"/>
    <w:pPr>
      <w:spacing w:line="480" w:lineRule="exact"/>
    </w:pPr>
    <w:rPr>
      <w:rFonts w:eastAsia="黑体"/>
      <w:sz w:val="24"/>
      <w:szCs w:val="18"/>
    </w:rPr>
  </w:style>
  <w:style w:type="paragraph" w:customStyle="1" w:styleId="37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76">
    <w:name w:val="slStyle6"/>
    <w:basedOn w:val="1"/>
    <w:next w:val="1"/>
    <w:qFormat/>
    <w:uiPriority w:val="0"/>
    <w:pPr>
      <w:tabs>
        <w:tab w:val="left" w:pos="3260"/>
      </w:tabs>
      <w:ind w:left="3260" w:hanging="1140"/>
    </w:pPr>
    <w:rPr>
      <w:rFonts w:ascii="隶书" w:hAnsi="宋体" w:eastAsia="隶书"/>
      <w:b/>
      <w:sz w:val="20"/>
      <w:szCs w:val="20"/>
    </w:rPr>
  </w:style>
  <w:style w:type="paragraph" w:customStyle="1" w:styleId="37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7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379">
    <w:name w:val="正文缩进（自定义）"/>
    <w:basedOn w:val="1"/>
    <w:qFormat/>
    <w:uiPriority w:val="0"/>
    <w:pPr>
      <w:spacing w:before="120" w:after="120" w:line="360" w:lineRule="auto"/>
      <w:ind w:firstLine="480" w:firstLineChars="200"/>
    </w:pPr>
    <w:rPr>
      <w:rFonts w:ascii="Century Gothic" w:hAnsi="Century Gothic"/>
      <w:kern w:val="0"/>
      <w:sz w:val="24"/>
    </w:rPr>
  </w:style>
  <w:style w:type="paragraph" w:customStyle="1" w:styleId="380">
    <w:name w:val="TOC 标题1"/>
    <w:basedOn w:val="5"/>
    <w:next w:val="1"/>
    <w:qFormat/>
    <w:uiPriority w:val="39"/>
    <w:pPr>
      <w:widowControl/>
      <w:spacing w:before="240" w:after="0" w:line="259" w:lineRule="auto"/>
      <w:jc w:val="left"/>
      <w:outlineLvl w:val="9"/>
    </w:pPr>
    <w:rPr>
      <w:rFonts w:ascii="Calibri Light" w:hAnsi="Calibri Light" w:eastAsia="宋体"/>
      <w:b/>
      <w:bCs w:val="0"/>
      <w:color w:val="2E74B5"/>
      <w:kern w:val="0"/>
      <w:sz w:val="32"/>
      <w:szCs w:val="32"/>
    </w:rPr>
  </w:style>
  <w:style w:type="paragraph" w:customStyle="1" w:styleId="381">
    <w:name w:val="表格内"/>
    <w:basedOn w:val="1"/>
    <w:qFormat/>
    <w:uiPriority w:val="0"/>
    <w:pPr>
      <w:spacing w:line="320" w:lineRule="exact"/>
      <w:jc w:val="center"/>
    </w:pPr>
    <w:rPr>
      <w:rFonts w:ascii="宋体" w:hAnsi="宋体"/>
      <w:kern w:val="0"/>
      <w:szCs w:val="21"/>
    </w:rPr>
  </w:style>
  <w:style w:type="paragraph" w:customStyle="1" w:styleId="382">
    <w:name w:val="表格1"/>
    <w:basedOn w:val="1"/>
    <w:qFormat/>
    <w:uiPriority w:val="0"/>
    <w:pPr>
      <w:adjustRightInd w:val="0"/>
      <w:spacing w:line="240" w:lineRule="atLeast"/>
      <w:ind w:right="-113"/>
      <w:jc w:val="center"/>
      <w:textAlignment w:val="baseline"/>
    </w:pPr>
    <w:rPr>
      <w:color w:val="000000"/>
      <w:kern w:val="0"/>
      <w:szCs w:val="20"/>
    </w:rPr>
  </w:style>
  <w:style w:type="paragraph" w:customStyle="1" w:styleId="383">
    <w:name w:val="slStyle2"/>
    <w:basedOn w:val="1"/>
    <w:next w:val="1"/>
    <w:qFormat/>
    <w:uiPriority w:val="0"/>
    <w:pPr>
      <w:tabs>
        <w:tab w:val="left" w:pos="2220"/>
      </w:tabs>
      <w:ind w:left="1000" w:hanging="580"/>
    </w:pPr>
    <w:rPr>
      <w:rFonts w:ascii="隶书" w:hAnsi="宋体" w:eastAsia="隶书"/>
      <w:b/>
      <w:sz w:val="30"/>
      <w:szCs w:val="20"/>
    </w:rPr>
  </w:style>
  <w:style w:type="paragraph" w:customStyle="1" w:styleId="38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85">
    <w:name w:val="样式 标题 3标题3标题 3 Char + Times New Roman 四号 加粗 行距: 最小值 23 磅"/>
    <w:basedOn w:val="7"/>
    <w:qFormat/>
    <w:uiPriority w:val="0"/>
    <w:pPr>
      <w:keepNext w:val="0"/>
      <w:keepLines w:val="0"/>
      <w:adjustRightInd w:val="0"/>
      <w:spacing w:before="0" w:after="0" w:line="460" w:lineRule="exact"/>
      <w:textAlignment w:val="baseline"/>
    </w:pPr>
    <w:rPr>
      <w:rFonts w:ascii="Arial" w:hAnsi="Arial" w:eastAsia="方正小标宋_GBK" w:cs="宋体"/>
      <w:b w:val="0"/>
      <w:kern w:val="0"/>
      <w:sz w:val="24"/>
      <w:szCs w:val="20"/>
    </w:rPr>
  </w:style>
  <w:style w:type="paragraph" w:customStyle="1" w:styleId="386">
    <w:name w:val="Char Char Char Char Char Char Char Char Char Char"/>
    <w:basedOn w:val="1"/>
    <w:qFormat/>
    <w:uiPriority w:val="0"/>
    <w:pPr>
      <w:widowControl/>
      <w:spacing w:line="240" w:lineRule="exact"/>
      <w:jc w:val="left"/>
    </w:pPr>
    <w:rPr>
      <w:rFonts w:ascii="Arial" w:hAnsi="Arial" w:eastAsia="Times New Roman" w:cs="Verdana"/>
      <w:b/>
      <w:kern w:val="0"/>
      <w:sz w:val="24"/>
      <w:lang w:eastAsia="en-US"/>
    </w:rPr>
  </w:style>
  <w:style w:type="paragraph" w:customStyle="1" w:styleId="387">
    <w:name w:val="样式16"/>
    <w:basedOn w:val="322"/>
    <w:qFormat/>
    <w:uiPriority w:val="0"/>
    <w:rPr>
      <w:rFonts w:ascii="华文中宋" w:hAnsi="华文中宋" w:eastAsia="华文中宋"/>
    </w:rPr>
  </w:style>
  <w:style w:type="paragraph" w:customStyle="1" w:styleId="388">
    <w:name w:val="正文2"/>
    <w:basedOn w:val="33"/>
    <w:qFormat/>
    <w:uiPriority w:val="0"/>
    <w:pPr>
      <w:ind w:left="1134"/>
    </w:pPr>
  </w:style>
  <w:style w:type="paragraph" w:customStyle="1" w:styleId="389">
    <w:name w:val="样式17"/>
    <w:basedOn w:val="307"/>
    <w:qFormat/>
    <w:uiPriority w:val="0"/>
    <w:rPr>
      <w:rFonts w:eastAsia="黑体"/>
    </w:rPr>
  </w:style>
  <w:style w:type="paragraph" w:customStyle="1" w:styleId="390">
    <w:name w:val="正文(宋)"/>
    <w:basedOn w:val="1"/>
    <w:qFormat/>
    <w:uiPriority w:val="0"/>
    <w:pPr>
      <w:spacing w:line="360" w:lineRule="auto"/>
      <w:ind w:firstLine="567"/>
    </w:pPr>
    <w:rPr>
      <w:sz w:val="28"/>
      <w:szCs w:val="20"/>
    </w:rPr>
  </w:style>
  <w:style w:type="paragraph" w:customStyle="1" w:styleId="39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92">
    <w:name w:val="标题1"/>
    <w:basedOn w:val="5"/>
    <w:qFormat/>
    <w:uiPriority w:val="0"/>
    <w:pPr>
      <w:keepNext w:val="0"/>
      <w:keepLines w:val="0"/>
      <w:spacing w:before="0" w:line="576" w:lineRule="auto"/>
      <w:jc w:val="center"/>
    </w:pPr>
    <w:rPr>
      <w:rFonts w:ascii="宋体" w:hAnsi="宋体" w:eastAsia="宋体"/>
      <w:b/>
      <w:bCs w:val="0"/>
      <w:sz w:val="44"/>
      <w:szCs w:val="20"/>
    </w:rPr>
  </w:style>
  <w:style w:type="paragraph" w:customStyle="1" w:styleId="393">
    <w:name w:val="Char Char Char Char Char Char1 Char1"/>
    <w:basedOn w:val="1"/>
    <w:qFormat/>
    <w:uiPriority w:val="0"/>
  </w:style>
  <w:style w:type="paragraph" w:customStyle="1" w:styleId="39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95">
    <w:name w:val="样式 样式 表名 + 居中 + 两端对齐 首行缩进:  1 字符"/>
    <w:basedOn w:val="270"/>
    <w:qFormat/>
    <w:uiPriority w:val="0"/>
    <w:pPr>
      <w:jc w:val="both"/>
    </w:pPr>
  </w:style>
  <w:style w:type="paragraph" w:customStyle="1" w:styleId="39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97">
    <w:name w:val="CM33"/>
    <w:basedOn w:val="22"/>
    <w:next w:val="22"/>
    <w:qFormat/>
    <w:uiPriority w:val="0"/>
    <w:pPr>
      <w:spacing w:line="440" w:lineRule="atLeast"/>
    </w:pPr>
    <w:rPr>
      <w:rFonts w:cs="Times New Roman"/>
      <w:color w:val="auto"/>
    </w:rPr>
  </w:style>
  <w:style w:type="paragraph" w:customStyle="1" w:styleId="39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0">
    <w:name w:val="样式 正文1 + 首行缩进:  2 字符"/>
    <w:basedOn w:val="221"/>
    <w:qFormat/>
    <w:uiPriority w:val="0"/>
    <w:pPr>
      <w:spacing w:line="516" w:lineRule="exact"/>
    </w:pPr>
    <w:rPr>
      <w:rFonts w:cs="宋体"/>
      <w:sz w:val="26"/>
      <w:szCs w:val="20"/>
    </w:rPr>
  </w:style>
  <w:style w:type="paragraph" w:customStyle="1" w:styleId="401">
    <w:name w:val="font10"/>
    <w:basedOn w:val="1"/>
    <w:qFormat/>
    <w:uiPriority w:val="0"/>
    <w:pPr>
      <w:widowControl/>
      <w:spacing w:before="100" w:beforeAutospacing="1" w:after="100" w:afterAutospacing="1" w:line="460" w:lineRule="exact"/>
      <w:ind w:firstLine="200" w:firstLineChars="200"/>
      <w:jc w:val="left"/>
    </w:pPr>
    <w:rPr>
      <w:rFonts w:hint="eastAsia" w:ascii="宋体" w:hAnsi="宋体"/>
      <w:color w:val="008080"/>
      <w:kern w:val="0"/>
      <w:sz w:val="24"/>
      <w:u w:val="single"/>
    </w:rPr>
  </w:style>
  <w:style w:type="paragraph" w:customStyle="1" w:styleId="402">
    <w:name w:val="样式 标题 5 + Times New Roman"/>
    <w:basedOn w:val="10"/>
    <w:qFormat/>
    <w:uiPriority w:val="0"/>
    <w:pPr>
      <w:keepNext w:val="0"/>
      <w:keepLines w:val="0"/>
      <w:spacing w:before="0" w:after="0" w:line="360" w:lineRule="auto"/>
    </w:pPr>
    <w:rPr>
      <w:b w:val="0"/>
      <w:bCs w:val="0"/>
      <w:sz w:val="24"/>
      <w:lang w:bidi="he-IL"/>
    </w:rPr>
  </w:style>
  <w:style w:type="paragraph" w:customStyle="1" w:styleId="403">
    <w:name w:val="CM79"/>
    <w:basedOn w:val="22"/>
    <w:next w:val="22"/>
    <w:qFormat/>
    <w:uiPriority w:val="0"/>
    <w:pPr>
      <w:spacing w:after="800"/>
    </w:pPr>
    <w:rPr>
      <w:rFonts w:cs="Times New Roman"/>
      <w:color w:val="auto"/>
    </w:rPr>
  </w:style>
  <w:style w:type="paragraph" w:customStyle="1" w:styleId="4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5">
    <w:name w:val="_Style 1"/>
    <w:basedOn w:val="1"/>
    <w:qFormat/>
    <w:uiPriority w:val="0"/>
    <w:pPr>
      <w:ind w:firstLine="420" w:firstLineChars="200"/>
    </w:pPr>
    <w:rPr>
      <w:rFonts w:ascii="宋体"/>
      <w:kern w:val="0"/>
      <w:sz w:val="18"/>
      <w:szCs w:val="18"/>
    </w:rPr>
  </w:style>
  <w:style w:type="paragraph" w:customStyle="1" w:styleId="40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7">
    <w:name w:val="样式 标题 1Section HeadH1Header1h11st levell1Char Char式样b标题..."/>
    <w:basedOn w:val="5"/>
    <w:qFormat/>
    <w:uiPriority w:val="0"/>
    <w:pPr>
      <w:tabs>
        <w:tab w:val="left" w:pos="210"/>
        <w:tab w:val="center" w:pos="4550"/>
      </w:tabs>
      <w:spacing w:before="0" w:after="360" w:line="460" w:lineRule="exact"/>
      <w:jc w:val="center"/>
    </w:pPr>
    <w:rPr>
      <w:rFonts w:ascii="Arial" w:hAnsi="Arial" w:cs="宋体"/>
      <w:bCs w:val="0"/>
      <w:sz w:val="36"/>
      <w:szCs w:val="20"/>
    </w:rPr>
  </w:style>
  <w:style w:type="paragraph" w:customStyle="1" w:styleId="408">
    <w:name w:val="表格标题"/>
    <w:basedOn w:val="1"/>
    <w:qFormat/>
    <w:uiPriority w:val="0"/>
    <w:pPr>
      <w:spacing w:line="480" w:lineRule="auto"/>
      <w:jc w:val="center"/>
    </w:pPr>
    <w:rPr>
      <w:b/>
      <w:sz w:val="32"/>
      <w:szCs w:val="20"/>
    </w:rPr>
  </w:style>
  <w:style w:type="paragraph" w:customStyle="1" w:styleId="409">
    <w:name w:val="表格文字0.1行距"/>
    <w:basedOn w:val="1"/>
    <w:qFormat/>
    <w:uiPriority w:val="0"/>
    <w:pPr>
      <w:spacing w:line="200" w:lineRule="exact"/>
      <w:jc w:val="center"/>
    </w:pPr>
    <w:rPr>
      <w:szCs w:val="20"/>
    </w:rPr>
  </w:style>
  <w:style w:type="paragraph" w:customStyle="1" w:styleId="410">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styleId="411">
    <w:name w:val="List Paragraph"/>
    <w:basedOn w:val="1"/>
    <w:qFormat/>
    <w:uiPriority w:val="34"/>
    <w:pPr>
      <w:ind w:firstLine="420" w:firstLineChars="200"/>
    </w:pPr>
    <w:rPr>
      <w:rFonts w:ascii="宋体"/>
      <w:kern w:val="0"/>
      <w:sz w:val="18"/>
      <w:szCs w:val="18"/>
    </w:rPr>
  </w:style>
  <w:style w:type="paragraph" w:customStyle="1" w:styleId="412">
    <w:name w:val="!my正文 无缩进"/>
    <w:basedOn w:val="1"/>
    <w:qFormat/>
    <w:uiPriority w:val="0"/>
    <w:pPr>
      <w:spacing w:afterLines="25" w:line="300" w:lineRule="auto"/>
    </w:pPr>
    <w:rPr>
      <w:sz w:val="24"/>
    </w:rPr>
  </w:style>
  <w:style w:type="paragraph" w:customStyle="1" w:styleId="413">
    <w:name w:val="xl38"/>
    <w:basedOn w:val="1"/>
    <w:qFormat/>
    <w:uiPriority w:val="0"/>
    <w:pPr>
      <w:widowControl/>
      <w:pBdr>
        <w:top w:val="single" w:color="auto" w:sz="4" w:space="0"/>
        <w:bottom w:val="single" w:color="auto" w:sz="4" w:space="0"/>
        <w:right w:val="single" w:color="auto" w:sz="4" w:space="0"/>
      </w:pBdr>
      <w:spacing w:before="100" w:beforeAutospacing="1" w:after="100" w:afterAutospacing="1" w:line="460" w:lineRule="exact"/>
      <w:ind w:firstLine="200" w:firstLineChars="200"/>
      <w:jc w:val="center"/>
    </w:pPr>
    <w:rPr>
      <w:rFonts w:hint="eastAsia" w:ascii="楷体_GB2312" w:hAnsi="Arial Unicode MS" w:eastAsia="楷体_GB2312"/>
      <w:kern w:val="0"/>
      <w:sz w:val="24"/>
    </w:rPr>
  </w:style>
  <w:style w:type="paragraph" w:customStyle="1" w:styleId="41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jc w:val="left"/>
    </w:pPr>
    <w:rPr>
      <w:rFonts w:ascii="Arial Unicode MS" w:hAnsi="Arial Unicode MS" w:eastAsia="Arial Unicode MS"/>
      <w:kern w:val="0"/>
      <w:sz w:val="24"/>
    </w:rPr>
  </w:style>
  <w:style w:type="paragraph" w:customStyle="1" w:styleId="415">
    <w:name w:val="Char Char Char Char Char Char1 Char Char Char Char"/>
    <w:basedOn w:val="5"/>
    <w:qFormat/>
    <w:uiPriority w:val="0"/>
    <w:pPr>
      <w:keepLines w:val="0"/>
      <w:tabs>
        <w:tab w:val="left" w:pos="836"/>
      </w:tabs>
      <w:autoSpaceDE w:val="0"/>
      <w:autoSpaceDN w:val="0"/>
      <w:adjustRightInd w:val="0"/>
      <w:spacing w:beforeLines="50" w:afterLines="50" w:line="360" w:lineRule="auto"/>
      <w:ind w:left="836" w:hanging="420"/>
      <w:jc w:val="center"/>
    </w:pPr>
    <w:rPr>
      <w:rFonts w:ascii="宋体" w:hAnsi="宋体" w:cs="宋体"/>
      <w:b/>
      <w:kern w:val="0"/>
      <w:sz w:val="28"/>
      <w:szCs w:val="21"/>
    </w:rPr>
  </w:style>
  <w:style w:type="paragraph" w:customStyle="1" w:styleId="416">
    <w:name w:val="样式4"/>
    <w:basedOn w:val="183"/>
    <w:qFormat/>
    <w:uiPriority w:val="0"/>
    <w:pPr>
      <w:adjustRightInd/>
      <w:spacing w:beforeLines="50" w:afterLines="50" w:line="240" w:lineRule="auto"/>
      <w:ind w:firstLine="617" w:firstLineChars="200"/>
      <w:textAlignment w:val="auto"/>
    </w:pPr>
    <w:rPr>
      <w:rFonts w:eastAsia="华文中宋"/>
      <w:b w:val="0"/>
      <w:color w:val="000000"/>
      <w:kern w:val="2"/>
      <w:sz w:val="30"/>
    </w:rPr>
  </w:style>
  <w:style w:type="paragraph" w:customStyle="1" w:styleId="417">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FF0000"/>
      <w:kern w:val="0"/>
      <w:sz w:val="20"/>
      <w:szCs w:val="20"/>
    </w:rPr>
  </w:style>
  <w:style w:type="paragraph" w:customStyle="1" w:styleId="418">
    <w:name w:val="正文样式"/>
    <w:basedOn w:val="1"/>
    <w:qFormat/>
    <w:uiPriority w:val="0"/>
    <w:pPr>
      <w:spacing w:line="440" w:lineRule="exact"/>
      <w:ind w:firstLine="560" w:firstLineChars="200"/>
    </w:pPr>
    <w:rPr>
      <w:rFonts w:eastAsia="仿宋_GB2312"/>
      <w:sz w:val="28"/>
      <w:szCs w:val="20"/>
    </w:rPr>
  </w:style>
  <w:style w:type="paragraph" w:customStyle="1" w:styleId="419">
    <w:name w:val="slStyle7"/>
    <w:basedOn w:val="1"/>
    <w:next w:val="1"/>
    <w:qFormat/>
    <w:uiPriority w:val="0"/>
    <w:pPr>
      <w:tabs>
        <w:tab w:val="left" w:pos="4000"/>
      </w:tabs>
      <w:ind w:left="3820" w:hanging="1260"/>
    </w:pPr>
    <w:rPr>
      <w:rFonts w:ascii="隶书" w:hAnsi="宋体" w:eastAsia="隶书"/>
      <w:b/>
      <w:sz w:val="20"/>
      <w:szCs w:val="20"/>
    </w:rPr>
  </w:style>
  <w:style w:type="paragraph" w:customStyle="1" w:styleId="420">
    <w:name w:val="样式 普通文字 + Times New Roman 加粗 首行缩进:  0.73 厘米 行距: 多倍行距 1.15 字行"/>
    <w:basedOn w:val="33"/>
    <w:qFormat/>
    <w:uiPriority w:val="0"/>
    <w:pPr>
      <w:ind w:left="722" w:leftChars="258" w:hanging="180" w:hangingChars="100"/>
    </w:pPr>
    <w:rPr>
      <w:rFonts w:ascii="Times New Roman" w:hAnsi="Times New Roman" w:cs="华文中宋"/>
      <w:bCs/>
      <w:color w:val="0000FF"/>
      <w:sz w:val="18"/>
      <w:szCs w:val="18"/>
    </w:rPr>
  </w:style>
  <w:style w:type="paragraph" w:customStyle="1" w:styleId="421">
    <w:name w:val="样式6"/>
    <w:basedOn w:val="1"/>
    <w:qFormat/>
    <w:uiPriority w:val="0"/>
    <w:pPr>
      <w:jc w:val="center"/>
    </w:pPr>
    <w:rPr>
      <w:rFonts w:eastAsia="黑体"/>
      <w:sz w:val="24"/>
      <w:szCs w:val="20"/>
    </w:rPr>
  </w:style>
  <w:style w:type="paragraph" w:customStyle="1" w:styleId="42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4">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0"/>
      <w:szCs w:val="20"/>
    </w:rPr>
  </w:style>
  <w:style w:type="paragraph" w:customStyle="1" w:styleId="425">
    <w:name w:val="样式 表 头hy + (西文) Times New Roman (符号) 黑体 首行缩进:  1 字符"/>
    <w:basedOn w:val="1"/>
    <w:qFormat/>
    <w:uiPriority w:val="0"/>
    <w:pPr>
      <w:spacing w:after="60" w:line="560" w:lineRule="exact"/>
      <w:ind w:firstLine="240" w:firstLineChars="100"/>
      <w:textAlignment w:val="baseline"/>
    </w:pPr>
    <w:rPr>
      <w:rFonts w:hAnsi="黑体" w:eastAsia="黑体" w:cs="宋体"/>
      <w:kern w:val="0"/>
      <w:sz w:val="24"/>
      <w:szCs w:val="20"/>
    </w:rPr>
  </w:style>
  <w:style w:type="paragraph" w:customStyle="1" w:styleId="426">
    <w:name w:val="表格头"/>
    <w:basedOn w:val="356"/>
    <w:qFormat/>
    <w:uiPriority w:val="0"/>
    <w:pPr>
      <w:ind w:firstLine="0" w:firstLineChars="0"/>
    </w:pPr>
    <w:rPr>
      <w:rFonts w:eastAsia="黑体"/>
      <w:sz w:val="28"/>
    </w:rPr>
  </w:style>
  <w:style w:type="paragraph" w:customStyle="1" w:styleId="427">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28">
    <w:name w:val="样式 首行缩进:  2 字符"/>
    <w:basedOn w:val="1"/>
    <w:qFormat/>
    <w:uiPriority w:val="0"/>
    <w:pPr>
      <w:spacing w:line="460" w:lineRule="exact"/>
      <w:ind w:firstLine="200" w:firstLineChars="200"/>
    </w:pPr>
    <w:rPr>
      <w:rFonts w:ascii="宋体" w:cs="宋体"/>
      <w:sz w:val="24"/>
    </w:rPr>
  </w:style>
  <w:style w:type="paragraph" w:customStyle="1" w:styleId="42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jc w:val="center"/>
      <w:textAlignment w:val="center"/>
    </w:pPr>
    <w:rPr>
      <w:rFonts w:ascii="宋体" w:hAnsi="Arial" w:eastAsia="Arial Unicode MS"/>
      <w:kern w:val="0"/>
      <w:sz w:val="24"/>
    </w:rPr>
  </w:style>
  <w:style w:type="paragraph" w:customStyle="1" w:styleId="430">
    <w:name w:val="slStyle3"/>
    <w:basedOn w:val="1"/>
    <w:next w:val="1"/>
    <w:qFormat/>
    <w:uiPriority w:val="0"/>
    <w:pPr>
      <w:tabs>
        <w:tab w:val="left" w:pos="1560"/>
      </w:tabs>
      <w:ind w:left="1420" w:hanging="580"/>
    </w:pPr>
    <w:rPr>
      <w:rFonts w:ascii="隶书" w:hAnsi="宋体" w:eastAsia="隶书"/>
      <w:b/>
      <w:sz w:val="24"/>
      <w:szCs w:val="20"/>
    </w:rPr>
  </w:style>
  <w:style w:type="paragraph" w:customStyle="1" w:styleId="431">
    <w:name w:val="xl11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2">
    <w:name w:val="样式18"/>
    <w:basedOn w:val="355"/>
    <w:qFormat/>
    <w:uiPriority w:val="0"/>
    <w:pPr>
      <w:spacing w:beforeLines="50" w:afterLines="50" w:line="240" w:lineRule="auto"/>
      <w:jc w:val="center"/>
    </w:pPr>
    <w:rPr>
      <w:rFonts w:eastAsia="隶书"/>
      <w:color w:val="000000"/>
      <w:sz w:val="36"/>
    </w:rPr>
  </w:style>
  <w:style w:type="paragraph" w:customStyle="1" w:styleId="433">
    <w:name w:val="样式13"/>
    <w:basedOn w:val="308"/>
    <w:qFormat/>
    <w:uiPriority w:val="0"/>
    <w:pPr>
      <w:ind w:firstLine="995" w:firstLineChars="400"/>
    </w:pPr>
  </w:style>
  <w:style w:type="paragraph" w:customStyle="1" w:styleId="434">
    <w:name w:val="彩色底纹 - 强调文字颜色 11"/>
    <w:semiHidden/>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435">
    <w:name w:val="Char Char Char Char2"/>
    <w:basedOn w:val="5"/>
    <w:qFormat/>
    <w:uiPriority w:val="0"/>
    <w:pPr>
      <w:keepLines w:val="0"/>
      <w:tabs>
        <w:tab w:val="left" w:pos="836"/>
      </w:tabs>
      <w:autoSpaceDE w:val="0"/>
      <w:autoSpaceDN w:val="0"/>
      <w:adjustRightInd w:val="0"/>
      <w:spacing w:beforeLines="50" w:afterLines="50" w:line="360" w:lineRule="auto"/>
      <w:ind w:left="836" w:hanging="420"/>
      <w:jc w:val="center"/>
    </w:pPr>
    <w:rPr>
      <w:rFonts w:ascii="宋体" w:hAnsi="宋体" w:cs="宋体"/>
      <w:b/>
      <w:kern w:val="0"/>
      <w:sz w:val="28"/>
      <w:szCs w:val="21"/>
    </w:rPr>
  </w:style>
  <w:style w:type="paragraph" w:customStyle="1" w:styleId="436">
    <w:name w:val="样式 样式 标题 2标题2Char标2 CharChar CharH22nd levelh22Header 2l2... + T..."/>
    <w:basedOn w:val="1"/>
    <w:qFormat/>
    <w:uiPriority w:val="0"/>
    <w:pPr>
      <w:tabs>
        <w:tab w:val="left" w:pos="1440"/>
      </w:tabs>
      <w:spacing w:before="120" w:after="120" w:line="560" w:lineRule="exact"/>
      <w:ind w:left="1440"/>
      <w:outlineLvl w:val="1"/>
    </w:pPr>
    <w:rPr>
      <w:rFonts w:ascii="Arial" w:hAnsi="Arial" w:eastAsia="黑体"/>
      <w:sz w:val="32"/>
      <w:szCs w:val="32"/>
    </w:rPr>
  </w:style>
  <w:style w:type="paragraph" w:customStyle="1" w:styleId="437">
    <w:name w:val="样式 标题 2 + Times New Roman 段前: 0 磅 段后: 0 磅 行距: 固定值 24 磅"/>
    <w:basedOn w:val="6"/>
    <w:qFormat/>
    <w:uiPriority w:val="0"/>
    <w:pPr>
      <w:spacing w:before="0" w:after="0" w:line="480" w:lineRule="exact"/>
    </w:pPr>
    <w:rPr>
      <w:rFonts w:hint="eastAsia" w:ascii="Times New Roman" w:hAnsi="Times New Roman" w:cs="宋体"/>
      <w:b w:val="0"/>
      <w:bCs w:val="0"/>
      <w:sz w:val="24"/>
      <w:szCs w:val="20"/>
    </w:rPr>
  </w:style>
  <w:style w:type="paragraph" w:customStyle="1" w:styleId="438">
    <w:name w:val="彩色列表 - 强调文字颜色 11"/>
    <w:basedOn w:val="1"/>
    <w:qFormat/>
    <w:uiPriority w:val="0"/>
    <w:pPr>
      <w:ind w:firstLine="420" w:firstLineChars="200"/>
    </w:pPr>
    <w:rPr>
      <w:szCs w:val="20"/>
    </w:rPr>
  </w:style>
  <w:style w:type="paragraph" w:customStyle="1" w:styleId="439">
    <w:name w:val="Char Char Char Char Char Char Char Char Char Char Char Char Char Char Char Char Char Char Char Char Char Char"/>
    <w:basedOn w:val="5"/>
    <w:qFormat/>
    <w:uiPriority w:val="0"/>
    <w:pPr>
      <w:keepLines w:val="0"/>
      <w:tabs>
        <w:tab w:val="left" w:pos="720"/>
      </w:tabs>
      <w:autoSpaceDE w:val="0"/>
      <w:autoSpaceDN w:val="0"/>
      <w:adjustRightInd w:val="0"/>
      <w:spacing w:before="0" w:after="0" w:line="360" w:lineRule="auto"/>
      <w:ind w:left="720" w:hanging="720"/>
      <w:jc w:val="center"/>
    </w:pPr>
    <w:rPr>
      <w:rFonts w:ascii="宋体" w:hAnsi="宋体" w:cs="宋体"/>
      <w:b/>
      <w:kern w:val="0"/>
      <w:sz w:val="28"/>
      <w:szCs w:val="21"/>
    </w:rPr>
  </w:style>
  <w:style w:type="paragraph" w:customStyle="1" w:styleId="440">
    <w:name w:val="Char1"/>
    <w:basedOn w:val="1"/>
    <w:qFormat/>
    <w:uiPriority w:val="0"/>
    <w:pPr>
      <w:widowControl/>
      <w:spacing w:line="240" w:lineRule="exact"/>
      <w:jc w:val="left"/>
    </w:pPr>
    <w:rPr>
      <w:szCs w:val="20"/>
    </w:rPr>
  </w:style>
  <w:style w:type="paragraph" w:customStyle="1" w:styleId="441">
    <w:name w:val="1-正文（宋）"/>
    <w:basedOn w:val="1"/>
    <w:qFormat/>
    <w:uiPriority w:val="0"/>
    <w:pPr>
      <w:spacing w:line="360" w:lineRule="auto"/>
      <w:ind w:firstLine="567"/>
    </w:pPr>
    <w:rPr>
      <w:sz w:val="28"/>
      <w:szCs w:val="20"/>
    </w:rPr>
  </w:style>
  <w:style w:type="paragraph" w:customStyle="1" w:styleId="442">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line="460" w:lineRule="exact"/>
      <w:ind w:firstLine="200" w:firstLineChars="200"/>
      <w:jc w:val="center"/>
      <w:textAlignment w:val="center"/>
    </w:pPr>
    <w:rPr>
      <w:rFonts w:hint="eastAsia" w:ascii="楷体_GB2312" w:hAnsi="Arial Unicode MS" w:eastAsia="楷体_GB2312"/>
      <w:kern w:val="0"/>
      <w:sz w:val="24"/>
    </w:rPr>
  </w:style>
  <w:style w:type="paragraph" w:customStyle="1" w:styleId="443">
    <w:name w:val="李海涛正文"/>
    <w:basedOn w:val="1"/>
    <w:next w:val="1"/>
    <w:qFormat/>
    <w:uiPriority w:val="0"/>
    <w:pPr>
      <w:widowControl/>
      <w:ind w:firstLine="480" w:firstLineChars="200"/>
    </w:pPr>
    <w:rPr>
      <w:rFonts w:ascii="宋体" w:cs="宋体"/>
      <w:sz w:val="24"/>
      <w:szCs w:val="20"/>
    </w:rPr>
  </w:style>
  <w:style w:type="paragraph" w:customStyle="1" w:styleId="444">
    <w:name w:val="Char Char Char Char Char Char1 Char1 Char Char Char Char Char Char"/>
    <w:basedOn w:val="1"/>
    <w:qFormat/>
    <w:uiPriority w:val="0"/>
  </w:style>
  <w:style w:type="paragraph" w:customStyle="1" w:styleId="445">
    <w:name w:val="正文标题"/>
    <w:basedOn w:val="1"/>
    <w:qFormat/>
    <w:uiPriority w:val="0"/>
    <w:pPr>
      <w:adjustRightInd w:val="0"/>
      <w:snapToGrid w:val="0"/>
      <w:spacing w:line="460" w:lineRule="exact"/>
      <w:jc w:val="left"/>
    </w:pPr>
    <w:rPr>
      <w:rFonts w:ascii="Arial" w:hAnsi="Arial"/>
      <w:snapToGrid w:val="0"/>
      <w:color w:val="000000"/>
      <w:spacing w:val="10"/>
      <w:kern w:val="0"/>
      <w:sz w:val="24"/>
      <w:szCs w:val="20"/>
    </w:rPr>
  </w:style>
  <w:style w:type="paragraph" w:customStyle="1" w:styleId="446">
    <w:name w:val="样式54"/>
    <w:basedOn w:val="1"/>
    <w:qFormat/>
    <w:uiPriority w:val="0"/>
    <w:pPr>
      <w:spacing w:line="560" w:lineRule="exact"/>
      <w:ind w:firstLine="200" w:firstLineChars="200"/>
    </w:pPr>
    <w:rPr>
      <w:rFonts w:eastAsia="楷体_GB2312"/>
      <w:sz w:val="28"/>
      <w:szCs w:val="28"/>
    </w:rPr>
  </w:style>
  <w:style w:type="paragraph" w:customStyle="1" w:styleId="447">
    <w:name w:val="我的正文 Char Char"/>
    <w:basedOn w:val="1"/>
    <w:qFormat/>
    <w:uiPriority w:val="0"/>
    <w:pPr>
      <w:spacing w:line="360" w:lineRule="auto"/>
      <w:ind w:firstLine="200" w:firstLineChars="200"/>
    </w:pPr>
    <w:rPr>
      <w:sz w:val="24"/>
    </w:rPr>
  </w:style>
  <w:style w:type="paragraph" w:customStyle="1" w:styleId="448">
    <w:name w:val="标题 3 + 段前: 6 磅 段后: 6 磅 行距: 1.5 倍行距"/>
    <w:basedOn w:val="7"/>
    <w:next w:val="7"/>
    <w:qFormat/>
    <w:uiPriority w:val="0"/>
    <w:pPr>
      <w:spacing w:before="0" w:after="0" w:line="560" w:lineRule="exact"/>
      <w:jc w:val="left"/>
    </w:pPr>
    <w:rPr>
      <w:rFonts w:ascii="Arial" w:hAnsi="Arial" w:eastAsia="方正小标宋_GBK"/>
      <w:b w:val="0"/>
      <w:sz w:val="28"/>
      <w:szCs w:val="28"/>
    </w:rPr>
  </w:style>
  <w:style w:type="paragraph" w:customStyle="1" w:styleId="449">
    <w:name w:val="xl41"/>
    <w:basedOn w:val="1"/>
    <w:qFormat/>
    <w:uiPriority w:val="0"/>
    <w:pPr>
      <w:widowControl/>
      <w:spacing w:before="100" w:beforeAutospacing="1" w:after="100" w:afterAutospacing="1"/>
      <w:jc w:val="center"/>
    </w:pPr>
    <w:rPr>
      <w:rFonts w:ascii="宋体" w:hAnsi="宋体"/>
      <w:kern w:val="0"/>
      <w:sz w:val="24"/>
      <w:szCs w:val="20"/>
    </w:rPr>
  </w:style>
  <w:style w:type="paragraph" w:customStyle="1" w:styleId="45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1">
    <w:name w:val="X.X 正文"/>
    <w:basedOn w:val="6"/>
    <w:qFormat/>
    <w:uiPriority w:val="0"/>
    <w:pPr>
      <w:tabs>
        <w:tab w:val="left" w:pos="576"/>
        <w:tab w:val="left" w:pos="1230"/>
      </w:tabs>
      <w:spacing w:beforeLines="10" w:afterLines="10" w:line="360" w:lineRule="auto"/>
      <w:ind w:left="576" w:hanging="576"/>
      <w:outlineLvl w:val="9"/>
    </w:pPr>
    <w:rPr>
      <w:rFonts w:eastAsia="楷体_GB2312"/>
      <w:b w:val="0"/>
      <w:bCs w:val="0"/>
      <w:sz w:val="24"/>
      <w:szCs w:val="24"/>
    </w:rPr>
  </w:style>
  <w:style w:type="paragraph" w:customStyle="1" w:styleId="452">
    <w:name w:val="slStyle1"/>
    <w:basedOn w:val="1"/>
    <w:next w:val="1"/>
    <w:qFormat/>
    <w:uiPriority w:val="0"/>
    <w:pPr>
      <w:tabs>
        <w:tab w:val="left" w:pos="360"/>
      </w:tabs>
    </w:pPr>
    <w:rPr>
      <w:rFonts w:ascii="隶书" w:hAnsi="宋体" w:eastAsia="隶书"/>
      <w:b/>
      <w:sz w:val="36"/>
      <w:szCs w:val="20"/>
    </w:rPr>
  </w:style>
  <w:style w:type="paragraph" w:customStyle="1" w:styleId="453">
    <w:name w:val="正文1 Char Char1 Char"/>
    <w:basedOn w:val="1"/>
    <w:qFormat/>
    <w:uiPriority w:val="0"/>
    <w:pPr>
      <w:adjustRightInd w:val="0"/>
      <w:snapToGrid w:val="0"/>
      <w:spacing w:line="516" w:lineRule="exact"/>
      <w:ind w:firstLine="200" w:firstLineChars="200"/>
    </w:pPr>
    <w:rPr>
      <w:rFonts w:eastAsia="仿宋_GB2312"/>
      <w:sz w:val="26"/>
      <w:szCs w:val="26"/>
    </w:rPr>
  </w:style>
  <w:style w:type="paragraph" w:customStyle="1" w:styleId="454">
    <w:name w:val="font12"/>
    <w:basedOn w:val="1"/>
    <w:qFormat/>
    <w:uiPriority w:val="0"/>
    <w:pPr>
      <w:widowControl/>
      <w:spacing w:before="100" w:beforeAutospacing="1" w:after="100" w:afterAutospacing="1" w:line="460" w:lineRule="exact"/>
      <w:ind w:firstLine="200" w:firstLineChars="200"/>
      <w:jc w:val="left"/>
    </w:pPr>
    <w:rPr>
      <w:rFonts w:hint="eastAsia" w:ascii="宋体" w:hAnsi="宋体"/>
      <w:kern w:val="0"/>
      <w:sz w:val="24"/>
      <w:u w:val="single"/>
    </w:rPr>
  </w:style>
  <w:style w:type="paragraph" w:customStyle="1" w:styleId="455">
    <w:name w:val="XW表内文字"/>
    <w:basedOn w:val="1"/>
    <w:qFormat/>
    <w:uiPriority w:val="0"/>
    <w:pPr>
      <w:adjustRightInd w:val="0"/>
      <w:spacing w:before="40" w:after="40"/>
      <w:jc w:val="center"/>
      <w:textAlignment w:val="baseline"/>
    </w:pPr>
    <w:rPr>
      <w:kern w:val="0"/>
      <w:szCs w:val="20"/>
    </w:rPr>
  </w:style>
  <w:style w:type="paragraph" w:customStyle="1" w:styleId="456">
    <w:name w:val="xl113"/>
    <w:basedOn w:val="1"/>
    <w:qFormat/>
    <w:uiPriority w:val="0"/>
    <w:pPr>
      <w:widowControl/>
      <w:pBdr>
        <w:bottom w:val="single" w:color="auto" w:sz="4" w:space="0"/>
      </w:pBdr>
      <w:spacing w:before="100" w:beforeAutospacing="1" w:after="100" w:afterAutospacing="1"/>
      <w:jc w:val="left"/>
    </w:pPr>
    <w:rPr>
      <w:kern w:val="0"/>
      <w:sz w:val="20"/>
      <w:szCs w:val="20"/>
      <w:u w:val="single"/>
    </w:rPr>
  </w:style>
  <w:style w:type="paragraph" w:customStyle="1" w:styleId="457">
    <w:name w:val="pa-36"/>
    <w:basedOn w:val="1"/>
    <w:qFormat/>
    <w:uiPriority w:val="0"/>
    <w:pPr>
      <w:widowControl/>
      <w:spacing w:line="360" w:lineRule="atLeast"/>
      <w:ind w:firstLine="420"/>
    </w:pPr>
    <w:rPr>
      <w:rFonts w:ascii="宋体" w:hAnsi="宋体"/>
      <w:kern w:val="0"/>
      <w:sz w:val="24"/>
    </w:rPr>
  </w:style>
  <w:style w:type="paragraph" w:customStyle="1" w:styleId="458">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font7"/>
    <w:basedOn w:val="1"/>
    <w:qFormat/>
    <w:uiPriority w:val="0"/>
    <w:pPr>
      <w:widowControl/>
      <w:spacing w:before="100" w:beforeAutospacing="1" w:after="100" w:afterAutospacing="1" w:line="460" w:lineRule="exact"/>
      <w:ind w:firstLine="200" w:firstLineChars="200"/>
      <w:jc w:val="left"/>
    </w:pPr>
    <w:rPr>
      <w:rFonts w:ascii="宋体" w:hAnsi="Arial" w:eastAsia="Arial Unicode MS"/>
      <w:kern w:val="0"/>
      <w:sz w:val="24"/>
    </w:rPr>
  </w:style>
  <w:style w:type="paragraph" w:customStyle="1" w:styleId="461">
    <w:name w:val="样式9"/>
    <w:basedOn w:val="1"/>
    <w:qFormat/>
    <w:uiPriority w:val="0"/>
    <w:pPr>
      <w:spacing w:beforeLines="50" w:afterLines="50"/>
    </w:pPr>
    <w:rPr>
      <w:rFonts w:eastAsia="华文中宋"/>
      <w:color w:val="000000"/>
      <w:sz w:val="30"/>
      <w:szCs w:val="20"/>
    </w:rPr>
  </w:style>
  <w:style w:type="paragraph" w:customStyle="1" w:styleId="462">
    <w:name w:val="Char Char Char Char Char"/>
    <w:basedOn w:val="1"/>
    <w:qFormat/>
    <w:uiPriority w:val="0"/>
  </w:style>
  <w:style w:type="paragraph" w:customStyle="1" w:styleId="463">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line="460" w:lineRule="exact"/>
      <w:ind w:firstLine="200" w:firstLineChars="200"/>
      <w:jc w:val="center"/>
      <w:textAlignment w:val="center"/>
    </w:pPr>
    <w:rPr>
      <w:rFonts w:hint="eastAsia" w:ascii="楷体_GB2312" w:hAnsi="Arial Unicode MS" w:eastAsia="楷体_GB2312"/>
      <w:kern w:val="0"/>
      <w:sz w:val="24"/>
    </w:rPr>
  </w:style>
  <w:style w:type="paragraph" w:customStyle="1" w:styleId="464">
    <w:name w:val="列出段落1"/>
    <w:basedOn w:val="1"/>
    <w:qFormat/>
    <w:uiPriority w:val="0"/>
    <w:pPr>
      <w:ind w:firstLine="420" w:firstLineChars="200"/>
    </w:pPr>
    <w:rPr>
      <w:sz w:val="28"/>
      <w:szCs w:val="20"/>
    </w:rPr>
  </w:style>
  <w:style w:type="paragraph" w:customStyle="1" w:styleId="465">
    <w:name w:val="USE 3"/>
    <w:basedOn w:val="1"/>
    <w:qFormat/>
    <w:uiPriority w:val="0"/>
    <w:pPr>
      <w:spacing w:line="360" w:lineRule="auto"/>
      <w:ind w:left="890" w:hanging="170"/>
      <w:jc w:val="left"/>
    </w:pPr>
    <w:rPr>
      <w:rFonts w:ascii="宋体" w:hAnsi="宋体"/>
      <w:sz w:val="24"/>
      <w:szCs w:val="20"/>
    </w:rPr>
  </w:style>
  <w:style w:type="paragraph" w:customStyle="1" w:styleId="466">
    <w:name w:val="Char Char Char Char Char Char Char Char Char Char Char Char Char Char Char Char"/>
    <w:basedOn w:val="5"/>
    <w:qFormat/>
    <w:uiPriority w:val="0"/>
    <w:pPr>
      <w:keepLines w:val="0"/>
      <w:tabs>
        <w:tab w:val="left" w:pos="720"/>
      </w:tabs>
      <w:autoSpaceDE w:val="0"/>
      <w:autoSpaceDN w:val="0"/>
      <w:adjustRightInd w:val="0"/>
      <w:spacing w:before="0" w:after="0" w:line="360" w:lineRule="auto"/>
      <w:ind w:left="720" w:hanging="720"/>
      <w:jc w:val="center"/>
    </w:pPr>
    <w:rPr>
      <w:rFonts w:ascii="宋体" w:hAnsi="宋体" w:cs="宋体"/>
      <w:b/>
      <w:kern w:val="0"/>
      <w:sz w:val="28"/>
      <w:szCs w:val="21"/>
    </w:rPr>
  </w:style>
  <w:style w:type="paragraph" w:customStyle="1" w:styleId="467">
    <w:name w:val="slStyle10"/>
    <w:basedOn w:val="1"/>
    <w:next w:val="1"/>
    <w:qFormat/>
    <w:uiPriority w:val="0"/>
    <w:rPr>
      <w:rFonts w:ascii="宋体" w:hAnsi="宋体"/>
      <w:sz w:val="20"/>
      <w:szCs w:val="20"/>
    </w:rPr>
  </w:style>
  <w:style w:type="paragraph" w:customStyle="1" w:styleId="468">
    <w:name w:val="CM74"/>
    <w:basedOn w:val="22"/>
    <w:next w:val="22"/>
    <w:qFormat/>
    <w:uiPriority w:val="0"/>
    <w:pPr>
      <w:spacing w:after="428"/>
    </w:pPr>
    <w:rPr>
      <w:rFonts w:cs="Times New Roman"/>
      <w:color w:val="auto"/>
    </w:rPr>
  </w:style>
  <w:style w:type="paragraph" w:customStyle="1" w:styleId="469">
    <w:name w:val="新样式"/>
    <w:basedOn w:val="1"/>
    <w:qFormat/>
    <w:uiPriority w:val="0"/>
    <w:pPr>
      <w:snapToGrid w:val="0"/>
      <w:spacing w:line="440" w:lineRule="atLeast"/>
      <w:ind w:firstLine="527"/>
    </w:pPr>
    <w:rPr>
      <w:rFonts w:eastAsia="楷体_GB2312"/>
      <w:kern w:val="16"/>
      <w:sz w:val="28"/>
      <w:szCs w:val="20"/>
    </w:rPr>
  </w:style>
  <w:style w:type="paragraph" w:customStyle="1" w:styleId="470">
    <w:name w:val="Char Char Char Char1 Char Char1 Char"/>
    <w:basedOn w:val="1"/>
    <w:qFormat/>
    <w:uiPriority w:val="0"/>
    <w:rPr>
      <w:szCs w:val="21"/>
    </w:rPr>
  </w:style>
  <w:style w:type="paragraph" w:customStyle="1" w:styleId="471">
    <w:name w:val="表  格"/>
    <w:basedOn w:val="96"/>
    <w:qFormat/>
    <w:uiPriority w:val="0"/>
    <w:pPr>
      <w:spacing w:line="0" w:lineRule="atLeast"/>
    </w:pPr>
    <w:rPr>
      <w:rFonts w:ascii="Times New Roman" w:hAnsi="Times New Roman" w:eastAsia="楷体_GB2312"/>
      <w:color w:val="000000"/>
      <w:kern w:val="0"/>
      <w:szCs w:val="18"/>
    </w:rPr>
  </w:style>
  <w:style w:type="paragraph" w:customStyle="1" w:styleId="472">
    <w:name w:val="样式 楷体_GB2312 小三 首行缩进:  0.74 厘米 行距: 1.5 倍行距"/>
    <w:basedOn w:val="1"/>
    <w:qFormat/>
    <w:uiPriority w:val="0"/>
    <w:pPr>
      <w:spacing w:line="360" w:lineRule="auto"/>
      <w:ind w:firstLine="420"/>
    </w:pPr>
    <w:rPr>
      <w:rFonts w:ascii="楷体_GB2312" w:hAnsi="华文楷体" w:eastAsia="楷体_GB2312"/>
      <w:sz w:val="24"/>
    </w:rPr>
  </w:style>
  <w:style w:type="paragraph" w:customStyle="1" w:styleId="473">
    <w:name w:val="小标题"/>
    <w:basedOn w:val="54"/>
    <w:qFormat/>
    <w:uiPriority w:val="0"/>
    <w:rPr>
      <w:rFonts w:ascii="Cambria" w:hAnsi="Cambria"/>
      <w:b w:val="0"/>
      <w:sz w:val="44"/>
    </w:rPr>
  </w:style>
  <w:style w:type="paragraph" w:customStyle="1" w:styleId="474">
    <w:name w:val="样式 样式6 +"/>
    <w:basedOn w:val="1"/>
    <w:qFormat/>
    <w:uiPriority w:val="0"/>
    <w:pPr>
      <w:jc w:val="center"/>
    </w:pPr>
    <w:rPr>
      <w:rFonts w:eastAsia="黑体"/>
      <w:kern w:val="0"/>
      <w:sz w:val="24"/>
      <w:szCs w:val="20"/>
    </w:rPr>
  </w:style>
  <w:style w:type="paragraph" w:customStyle="1" w:styleId="475">
    <w:name w:val="清单题头"/>
    <w:basedOn w:val="1"/>
    <w:qFormat/>
    <w:uiPriority w:val="0"/>
    <w:pPr>
      <w:jc w:val="center"/>
    </w:pPr>
    <w:rPr>
      <w:rFonts w:ascii="宋体" w:hAnsi="宋体"/>
      <w:b/>
      <w:color w:val="000000"/>
      <w:sz w:val="28"/>
      <w:szCs w:val="20"/>
    </w:rPr>
  </w:style>
  <w:style w:type="paragraph" w:customStyle="1" w:styleId="476">
    <w:name w:val="表格样式5号居左"/>
    <w:basedOn w:val="1"/>
    <w:qFormat/>
    <w:uiPriority w:val="0"/>
    <w:pPr>
      <w:adjustRightInd w:val="0"/>
      <w:snapToGrid w:val="0"/>
      <w:spacing w:line="560" w:lineRule="exact"/>
      <w:ind w:left="-2" w:leftChars="-1" w:firstLine="562" w:firstLineChars="200"/>
    </w:pPr>
    <w:rPr>
      <w:rFonts w:ascii="宋体" w:hAnsi="宋体"/>
      <w:sz w:val="28"/>
      <w:szCs w:val="20"/>
    </w:rPr>
  </w:style>
  <w:style w:type="paragraph" w:customStyle="1" w:styleId="477">
    <w:name w:val="样式 A标题2.. + Times New Roman 行距: 1.5 倍行距"/>
    <w:basedOn w:val="1"/>
    <w:qFormat/>
    <w:uiPriority w:val="0"/>
    <w:pPr>
      <w:spacing w:line="360" w:lineRule="auto"/>
      <w:textAlignment w:val="baseline"/>
      <w:outlineLvl w:val="1"/>
    </w:pPr>
    <w:rPr>
      <w:rFonts w:eastAsia="黑体" w:cs="宋体"/>
      <w:snapToGrid w:val="0"/>
      <w:kern w:val="0"/>
      <w:sz w:val="28"/>
      <w:szCs w:val="28"/>
    </w:rPr>
  </w:style>
  <w:style w:type="paragraph" w:customStyle="1" w:styleId="478">
    <w:name w:val="默认段落字体 Para Char Char Char Char"/>
    <w:basedOn w:val="1"/>
    <w:qFormat/>
    <w:uiPriority w:val="0"/>
  </w:style>
  <w:style w:type="paragraph" w:customStyle="1" w:styleId="479">
    <w:name w:val="slStyle4"/>
    <w:basedOn w:val="1"/>
    <w:next w:val="1"/>
    <w:qFormat/>
    <w:uiPriority w:val="0"/>
    <w:pPr>
      <w:tabs>
        <w:tab w:val="left" w:pos="2000"/>
      </w:tabs>
      <w:ind w:left="1980" w:hanging="700"/>
    </w:pPr>
    <w:rPr>
      <w:rFonts w:ascii="隶书" w:hAnsi="宋体" w:eastAsia="隶书"/>
      <w:b/>
      <w:sz w:val="20"/>
      <w:szCs w:val="20"/>
    </w:rPr>
  </w:style>
  <w:style w:type="paragraph" w:customStyle="1" w:styleId="480">
    <w:name w:val="样式 宋体 小四 黑色 左 行距: 固定值 20 磅"/>
    <w:basedOn w:val="1"/>
    <w:qFormat/>
    <w:uiPriority w:val="0"/>
    <w:pPr>
      <w:spacing w:line="400" w:lineRule="exact"/>
      <w:ind w:firstLine="200" w:firstLineChars="200"/>
      <w:jc w:val="left"/>
    </w:pPr>
    <w:rPr>
      <w:rFonts w:ascii="宋体" w:hAnsi="宋体" w:cs="宋体"/>
      <w:color w:val="000000"/>
      <w:kern w:val="0"/>
      <w:sz w:val="24"/>
      <w:szCs w:val="20"/>
    </w:rPr>
  </w:style>
  <w:style w:type="paragraph" w:customStyle="1" w:styleId="481">
    <w:name w:val="样式 标题 2 +"/>
    <w:basedOn w:val="6"/>
    <w:qFormat/>
    <w:uiPriority w:val="0"/>
    <w:pPr>
      <w:spacing w:before="0" w:after="0" w:line="460" w:lineRule="exact"/>
      <w:jc w:val="left"/>
    </w:pPr>
    <w:rPr>
      <w:rFonts w:cs="Arial"/>
      <w:b w:val="0"/>
      <w:bCs w:val="0"/>
      <w:color w:val="000000"/>
      <w:sz w:val="30"/>
      <w:szCs w:val="20"/>
    </w:rPr>
  </w:style>
  <w:style w:type="paragraph" w:customStyle="1" w:styleId="482">
    <w:name w:val="A标题4"/>
    <w:basedOn w:val="9"/>
    <w:next w:val="1"/>
    <w:qFormat/>
    <w:uiPriority w:val="0"/>
    <w:pPr>
      <w:keepNext w:val="0"/>
      <w:spacing w:after="80" w:line="360" w:lineRule="auto"/>
      <w:ind w:firstLine="0" w:firstLineChars="200"/>
    </w:pPr>
    <w:rPr>
      <w:rFonts w:ascii="Times New Roman" w:hAnsi="Times New Roman" w:eastAsia="宋体"/>
      <w:color w:val="auto"/>
      <w:kern w:val="0"/>
      <w:sz w:val="24"/>
      <w:szCs w:val="20"/>
    </w:rPr>
  </w:style>
  <w:style w:type="paragraph" w:customStyle="1" w:styleId="483">
    <w:name w:val="样式 表内文字 + 段前: 0.4 行 段后: 0.4 行1"/>
    <w:basedOn w:val="1"/>
    <w:qFormat/>
    <w:uiPriority w:val="0"/>
    <w:pPr>
      <w:spacing w:line="560" w:lineRule="exact"/>
      <w:ind w:firstLine="200" w:firstLineChars="200"/>
      <w:textAlignment w:val="baseline"/>
    </w:pPr>
    <w:rPr>
      <w:rFonts w:eastAsia="楷体_GB2312"/>
      <w:kern w:val="28"/>
      <w:sz w:val="28"/>
      <w:szCs w:val="21"/>
    </w:rPr>
  </w:style>
  <w:style w:type="paragraph" w:customStyle="1" w:styleId="48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5">
    <w:name w:val="样式 样式 样式 样式 样式 样式 样式 样式 样式 样式 样式 样式 首行缩进:  2 字符4 + 首行缩进:  2 字符1 ..."/>
    <w:basedOn w:val="1"/>
    <w:qFormat/>
    <w:uiPriority w:val="0"/>
    <w:pPr>
      <w:spacing w:line="560" w:lineRule="exact"/>
      <w:ind w:firstLine="200" w:firstLineChars="200"/>
    </w:pPr>
    <w:rPr>
      <w:rFonts w:ascii="仿宋_GB2312" w:hAnsi="宋体" w:eastAsia="仿宋_GB2312" w:cs="宋体"/>
      <w:kern w:val="0"/>
      <w:sz w:val="28"/>
      <w:szCs w:val="20"/>
    </w:rPr>
  </w:style>
  <w:style w:type="paragraph" w:customStyle="1" w:styleId="48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87">
    <w:name w:val="A标题 2"/>
    <w:basedOn w:val="1"/>
    <w:next w:val="1"/>
    <w:qFormat/>
    <w:uiPriority w:val="0"/>
    <w:pPr>
      <w:spacing w:line="360" w:lineRule="auto"/>
      <w:jc w:val="left"/>
      <w:outlineLvl w:val="1"/>
    </w:pPr>
    <w:rPr>
      <w:b/>
      <w:sz w:val="28"/>
    </w:rPr>
  </w:style>
  <w:style w:type="paragraph" w:customStyle="1" w:styleId="488">
    <w:name w:val="xl37"/>
    <w:basedOn w:val="1"/>
    <w:qFormat/>
    <w:uiPriority w:val="0"/>
    <w:pPr>
      <w:widowControl/>
      <w:pBdr>
        <w:top w:val="single" w:color="auto" w:sz="4" w:space="0"/>
        <w:left w:val="single" w:color="auto" w:sz="4" w:space="0"/>
        <w:bottom w:val="single" w:color="auto" w:sz="4" w:space="0"/>
      </w:pBdr>
      <w:spacing w:before="100" w:beforeAutospacing="1" w:after="100" w:afterAutospacing="1" w:line="460" w:lineRule="exact"/>
      <w:ind w:firstLine="200" w:firstLineChars="200"/>
    </w:pPr>
    <w:rPr>
      <w:rFonts w:hint="eastAsia" w:ascii="楷体_GB2312" w:hAnsi="Arial Unicode MS" w:eastAsia="楷体_GB2312"/>
      <w:kern w:val="0"/>
      <w:sz w:val="24"/>
    </w:rPr>
  </w:style>
  <w:style w:type="paragraph" w:customStyle="1" w:styleId="489">
    <w:name w:val="表"/>
    <w:basedOn w:val="1"/>
    <w:qFormat/>
    <w:uiPriority w:val="0"/>
    <w:pPr>
      <w:adjustRightInd w:val="0"/>
      <w:spacing w:line="312" w:lineRule="atLeast"/>
      <w:jc w:val="center"/>
      <w:textAlignment w:val="baseline"/>
    </w:pPr>
    <w:rPr>
      <w:kern w:val="0"/>
      <w:szCs w:val="20"/>
    </w:rPr>
  </w:style>
  <w:style w:type="paragraph" w:customStyle="1" w:styleId="490">
    <w:name w:val="我的正文"/>
    <w:basedOn w:val="1"/>
    <w:qFormat/>
    <w:uiPriority w:val="0"/>
    <w:pPr>
      <w:spacing w:line="360" w:lineRule="auto"/>
      <w:ind w:firstLine="200" w:firstLineChars="200"/>
    </w:pPr>
    <w:rPr>
      <w:sz w:val="24"/>
    </w:rPr>
  </w:style>
  <w:style w:type="paragraph" w:customStyle="1" w:styleId="491">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92">
    <w:name w:val="样式王"/>
    <w:basedOn w:val="1"/>
    <w:qFormat/>
    <w:uiPriority w:val="0"/>
  </w:style>
  <w:style w:type="paragraph" w:customStyle="1" w:styleId="493">
    <w:name w:val="正文设置格式"/>
    <w:basedOn w:val="17"/>
    <w:qFormat/>
    <w:uiPriority w:val="0"/>
    <w:pPr>
      <w:ind w:firstLine="480"/>
      <w:jc w:val="both"/>
    </w:pPr>
    <w:rPr>
      <w:rFonts w:ascii="宋体" w:hAnsi="宋体"/>
    </w:rPr>
  </w:style>
  <w:style w:type="paragraph" w:customStyle="1" w:styleId="494">
    <w:name w:val="三级标题格式设置"/>
    <w:basedOn w:val="7"/>
    <w:qFormat/>
    <w:uiPriority w:val="0"/>
    <w:pPr>
      <w:keepNext w:val="0"/>
      <w:spacing w:before="0" w:after="0" w:line="400" w:lineRule="exact"/>
      <w:jc w:val="left"/>
      <w:outlineLvl w:val="3"/>
    </w:pPr>
    <w:rPr>
      <w:rFonts w:ascii="宋体" w:hAnsi="宋体"/>
      <w:sz w:val="24"/>
      <w:szCs w:val="24"/>
    </w:rPr>
  </w:style>
  <w:style w:type="paragraph" w:customStyle="1" w:styleId="495">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496">
    <w:name w:val="图表名格式 Char"/>
    <w:link w:val="497"/>
    <w:qFormat/>
    <w:uiPriority w:val="1"/>
    <w:rPr>
      <w:b/>
      <w:sz w:val="24"/>
      <w:szCs w:val="24"/>
    </w:rPr>
  </w:style>
  <w:style w:type="paragraph" w:customStyle="1" w:styleId="497">
    <w:name w:val="图表名格式"/>
    <w:link w:val="496"/>
    <w:qFormat/>
    <w:uiPriority w:val="1"/>
    <w:pPr>
      <w:spacing w:after="160" w:line="360" w:lineRule="auto"/>
      <w:jc w:val="center"/>
    </w:pPr>
    <w:rPr>
      <w:rFonts w:ascii="Times New Roman" w:hAnsi="Times New Roman" w:eastAsia="宋体" w:cs="Times New Roman"/>
      <w:b/>
      <w:sz w:val="24"/>
      <w:szCs w:val="24"/>
      <w:lang w:val="en-US" w:eastAsia="zh-CN" w:bidi="ar-SA"/>
    </w:rPr>
  </w:style>
  <w:style w:type="character" w:customStyle="1" w:styleId="498">
    <w:name w:val="纯文本 Char1"/>
    <w:qFormat/>
    <w:locked/>
    <w:uiPriority w:val="0"/>
    <w:rPr>
      <w:rFonts w:ascii="宋体" w:hAnsi="Courier New"/>
      <w:kern w:val="2"/>
      <w:sz w:val="21"/>
    </w:rPr>
  </w:style>
  <w:style w:type="paragraph" w:customStyle="1" w:styleId="499">
    <w:name w:val="CM73"/>
    <w:basedOn w:val="22"/>
    <w:next w:val="22"/>
    <w:qFormat/>
    <w:uiPriority w:val="99"/>
    <w:pPr>
      <w:spacing w:after="73"/>
    </w:pPr>
    <w:rPr>
      <w:rFonts w:hAnsiTheme="minorHAnsi" w:cstheme="minorBidi"/>
      <w:color w:val="auto"/>
    </w:rPr>
  </w:style>
  <w:style w:type="paragraph" w:customStyle="1" w:styleId="500">
    <w:name w:val="CM4"/>
    <w:basedOn w:val="22"/>
    <w:next w:val="22"/>
    <w:qFormat/>
    <w:uiPriority w:val="99"/>
    <w:pPr>
      <w:spacing w:line="468" w:lineRule="atLeast"/>
    </w:pPr>
    <w:rPr>
      <w:rFonts w:hAnsiTheme="minorHAnsi" w:cstheme="minorBidi"/>
      <w:color w:val="auto"/>
    </w:rPr>
  </w:style>
  <w:style w:type="paragraph" w:customStyle="1" w:styleId="501">
    <w:name w:val="修订4"/>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02">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69</Pages>
  <Words>3622</Words>
  <Characters>20652</Characters>
  <Lines>172</Lines>
  <Paragraphs>48</Paragraphs>
  <TotalTime>29</TotalTime>
  <ScaleCrop>false</ScaleCrop>
  <LinksUpToDate>false</LinksUpToDate>
  <CharactersWithSpaces>24226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2020-12-29T18:10:00Z</dcterms:created>
  <dc:creator>user</dc:creator>
  <cp:lastModifiedBy>甄梁子铭</cp:lastModifiedBy>
  <cp:lastPrinted>2025-08-29T07:02:23Z</cp:lastPrinted>
  <dcterms:modified xsi:type="dcterms:W3CDTF">2025-08-29T07:04:46Z</dcterms:modified>
  <dc:title>国道321线隆纳高速公路隆昌收费站</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2D47DD394C3E4501B621E85DAAAB9A64</vt:lpwstr>
  </property>
  <property fmtid="{D5CDD505-2E9C-101B-9397-08002B2CF9AE}" pid="4" name="KSOTemplateDocerSaveRecord">
    <vt:lpwstr>eyJoZGlkIjoiMDI4M2E1NTY1Mzg3ZGE1ZjRmNTdhYzQwZTlhYzc5M2MiLCJ1c2VySWQiOiIxNzAzODYxNjA3In0=</vt:lpwstr>
  </property>
</Properties>
</file>